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682B" w14:textId="72970FDB" w:rsidR="009702E6" w:rsidRPr="00D63788" w:rsidRDefault="009702E6" w:rsidP="00751C0C">
      <w:pPr>
        <w:ind w:left="100"/>
        <w:jc w:val="both"/>
        <w:rPr>
          <w:rFonts w:ascii="Source Sans Pro" w:hAnsi="Source Sans Pro" w:cs="Arial"/>
          <w:sz w:val="24"/>
          <w:szCs w:val="24"/>
          <w:u w:val="single"/>
        </w:rPr>
      </w:pPr>
    </w:p>
    <w:p w14:paraId="4965F736" w14:textId="098B483B" w:rsidR="009702E6" w:rsidRPr="00751C0C" w:rsidRDefault="001E51EF" w:rsidP="00751C0C">
      <w:pPr>
        <w:jc w:val="center"/>
        <w:rPr>
          <w:rFonts w:ascii="Source Sans Pro" w:hAnsi="Source Sans Pro" w:cs="Arial"/>
          <w:sz w:val="24"/>
          <w:szCs w:val="24"/>
        </w:rPr>
      </w:pPr>
      <w:r w:rsidRPr="00751C0C">
        <w:rPr>
          <w:rFonts w:ascii="Source Sans Pro" w:hAnsi="Source Sans Pro" w:cs="Arial"/>
          <w:noProof/>
          <w:sz w:val="24"/>
          <w:szCs w:val="24"/>
          <w:lang w:eastAsia="en-GB"/>
        </w:rPr>
        <w:drawing>
          <wp:inline distT="0" distB="0" distL="0" distR="0" wp14:anchorId="3F5EA9EB" wp14:editId="66D955F0">
            <wp:extent cx="1932305" cy="151193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2305" cy="1511935"/>
                    </a:xfrm>
                    <a:prstGeom prst="rect">
                      <a:avLst/>
                    </a:prstGeom>
                    <a:noFill/>
                  </pic:spPr>
                </pic:pic>
              </a:graphicData>
            </a:graphic>
          </wp:inline>
        </w:drawing>
      </w:r>
    </w:p>
    <w:p w14:paraId="08F44D25" w14:textId="77777777" w:rsidR="00F51860" w:rsidRPr="00751C0C" w:rsidRDefault="00F51860" w:rsidP="00751C0C">
      <w:pPr>
        <w:widowControl w:val="0"/>
        <w:autoSpaceDE w:val="0"/>
        <w:autoSpaceDN w:val="0"/>
        <w:adjustRightInd w:val="0"/>
        <w:jc w:val="both"/>
        <w:rPr>
          <w:rFonts w:ascii="Source Sans Pro" w:hAnsi="Source Sans Pro" w:cs="Arial"/>
          <w:b/>
          <w:bCs/>
          <w:sz w:val="24"/>
          <w:szCs w:val="24"/>
        </w:rPr>
      </w:pPr>
    </w:p>
    <w:p w14:paraId="1E5BCCE7" w14:textId="77777777" w:rsidR="00F51860" w:rsidRPr="00751C0C" w:rsidRDefault="00F51860" w:rsidP="00751C0C">
      <w:pPr>
        <w:widowControl w:val="0"/>
        <w:autoSpaceDE w:val="0"/>
        <w:autoSpaceDN w:val="0"/>
        <w:adjustRightInd w:val="0"/>
        <w:jc w:val="both"/>
        <w:rPr>
          <w:rFonts w:ascii="Source Sans Pro" w:hAnsi="Source Sans Pro" w:cs="Arial"/>
          <w:b/>
          <w:bCs/>
          <w:sz w:val="24"/>
          <w:szCs w:val="24"/>
        </w:rPr>
      </w:pPr>
    </w:p>
    <w:p w14:paraId="15DF5DCA" w14:textId="6BC4CD62" w:rsidR="00B124C5" w:rsidRPr="00751C0C" w:rsidRDefault="00F51860" w:rsidP="00751C0C">
      <w:pPr>
        <w:widowControl w:val="0"/>
        <w:autoSpaceDE w:val="0"/>
        <w:autoSpaceDN w:val="0"/>
        <w:adjustRightInd w:val="0"/>
        <w:jc w:val="center"/>
        <w:rPr>
          <w:rFonts w:ascii="Source Sans Pro" w:hAnsi="Source Sans Pro" w:cs="Arial"/>
          <w:b/>
          <w:bCs/>
          <w:sz w:val="28"/>
          <w:szCs w:val="28"/>
        </w:rPr>
      </w:pPr>
      <w:r w:rsidRPr="00751C0C">
        <w:rPr>
          <w:rFonts w:ascii="Source Sans Pro" w:hAnsi="Source Sans Pro" w:cs="Arial"/>
          <w:b/>
          <w:bCs/>
          <w:sz w:val="28"/>
          <w:szCs w:val="28"/>
        </w:rPr>
        <w:t xml:space="preserve"> Terms of Reference</w:t>
      </w:r>
    </w:p>
    <w:p w14:paraId="51CB24C8" w14:textId="77777777" w:rsidR="00B124C5" w:rsidRPr="00751C0C" w:rsidRDefault="00B124C5" w:rsidP="00751C0C">
      <w:pPr>
        <w:widowControl w:val="0"/>
        <w:autoSpaceDE w:val="0"/>
        <w:autoSpaceDN w:val="0"/>
        <w:adjustRightInd w:val="0"/>
        <w:jc w:val="center"/>
        <w:rPr>
          <w:rFonts w:ascii="Source Sans Pro" w:hAnsi="Source Sans Pro" w:cs="Arial"/>
          <w:b/>
          <w:bCs/>
          <w:sz w:val="28"/>
          <w:szCs w:val="28"/>
        </w:rPr>
      </w:pPr>
    </w:p>
    <w:p w14:paraId="0B276BE0" w14:textId="6816C794" w:rsidR="00BF3AB7" w:rsidRPr="000B19E3" w:rsidRDefault="006B746E" w:rsidP="00751C0C">
      <w:pPr>
        <w:widowControl w:val="0"/>
        <w:autoSpaceDE w:val="0"/>
        <w:autoSpaceDN w:val="0"/>
        <w:adjustRightInd w:val="0"/>
        <w:jc w:val="center"/>
        <w:rPr>
          <w:rFonts w:ascii="Source Sans Pro" w:eastAsia="Calibri" w:hAnsi="Source Sans Pro" w:cs="Calibri"/>
          <w:b/>
          <w:sz w:val="28"/>
          <w:szCs w:val="28"/>
        </w:rPr>
      </w:pPr>
      <w:r>
        <w:rPr>
          <w:rFonts w:ascii="Source Sans Pro" w:eastAsia="Calibri" w:hAnsi="Source Sans Pro" w:cs="Calibri"/>
          <w:b/>
          <w:sz w:val="28"/>
          <w:szCs w:val="28"/>
        </w:rPr>
        <w:t xml:space="preserve">Engagement of a </w:t>
      </w:r>
      <w:r w:rsidR="00C5155A">
        <w:rPr>
          <w:rFonts w:ascii="Source Sans Pro" w:eastAsia="Calibri" w:hAnsi="Source Sans Pro" w:cs="Calibri"/>
          <w:b/>
          <w:sz w:val="28"/>
          <w:szCs w:val="28"/>
        </w:rPr>
        <w:t>Firm</w:t>
      </w:r>
      <w:r>
        <w:rPr>
          <w:rFonts w:ascii="Source Sans Pro" w:eastAsia="Calibri" w:hAnsi="Source Sans Pro" w:cs="Calibri"/>
          <w:b/>
          <w:sz w:val="28"/>
          <w:szCs w:val="28"/>
        </w:rPr>
        <w:t xml:space="preserve"> </w:t>
      </w:r>
      <w:r w:rsidR="00F851B0">
        <w:rPr>
          <w:rFonts w:ascii="Source Sans Pro" w:eastAsia="Calibri" w:hAnsi="Source Sans Pro" w:cs="Calibri"/>
          <w:b/>
          <w:sz w:val="28"/>
          <w:szCs w:val="28"/>
        </w:rPr>
        <w:t xml:space="preserve">for the Development of </w:t>
      </w:r>
      <w:r w:rsidR="000B19E3" w:rsidRPr="000B19E3">
        <w:rPr>
          <w:rFonts w:ascii="Source Sans Pro" w:eastAsia="Calibri" w:hAnsi="Source Sans Pro" w:cs="Calibri"/>
          <w:b/>
          <w:sz w:val="28"/>
          <w:szCs w:val="28"/>
        </w:rPr>
        <w:t>Stakeholders</w:t>
      </w:r>
      <w:r w:rsidR="00F851B0">
        <w:rPr>
          <w:rFonts w:ascii="Source Sans Pro" w:eastAsia="Calibri" w:hAnsi="Source Sans Pro" w:cs="Calibri"/>
          <w:b/>
          <w:sz w:val="28"/>
          <w:szCs w:val="28"/>
        </w:rPr>
        <w:t xml:space="preserve">’ </w:t>
      </w:r>
      <w:r w:rsidR="000B19E3" w:rsidRPr="000B19E3">
        <w:rPr>
          <w:rFonts w:ascii="Source Sans Pro" w:eastAsia="Calibri" w:hAnsi="Source Sans Pro" w:cs="Calibri"/>
          <w:b/>
          <w:sz w:val="28"/>
          <w:szCs w:val="28"/>
        </w:rPr>
        <w:t>Assessment</w:t>
      </w:r>
      <w:r w:rsidR="00F851B0">
        <w:rPr>
          <w:rFonts w:ascii="Source Sans Pro" w:eastAsia="Calibri" w:hAnsi="Source Sans Pro" w:cs="Calibri"/>
          <w:b/>
          <w:sz w:val="28"/>
          <w:szCs w:val="28"/>
        </w:rPr>
        <w:t xml:space="preserve">, </w:t>
      </w:r>
      <w:r w:rsidR="000B19E3" w:rsidRPr="000B19E3">
        <w:rPr>
          <w:rFonts w:ascii="Source Sans Pro" w:eastAsia="Calibri" w:hAnsi="Source Sans Pro" w:cs="Calibri"/>
          <w:b/>
          <w:sz w:val="28"/>
          <w:szCs w:val="28"/>
        </w:rPr>
        <w:t xml:space="preserve">Engagement and Management Strategy </w:t>
      </w:r>
      <w:r w:rsidR="00F851B0">
        <w:rPr>
          <w:rFonts w:ascii="Source Sans Pro" w:eastAsia="Calibri" w:hAnsi="Source Sans Pro" w:cs="Calibri"/>
          <w:b/>
          <w:sz w:val="28"/>
          <w:szCs w:val="28"/>
        </w:rPr>
        <w:t xml:space="preserve">for the </w:t>
      </w:r>
      <w:r w:rsidR="00C91E74" w:rsidRPr="00751C0C">
        <w:rPr>
          <w:rFonts w:ascii="Source Sans Pro" w:eastAsia="Calibri" w:hAnsi="Source Sans Pro" w:cs="Calibri"/>
          <w:b/>
          <w:sz w:val="28"/>
          <w:szCs w:val="28"/>
        </w:rPr>
        <w:t>West Africa Unique Identification for Regional Integration and Inclusion (WURI) Project</w:t>
      </w:r>
    </w:p>
    <w:p w14:paraId="4D67D773" w14:textId="0537BF1A" w:rsidR="002B17B0" w:rsidRDefault="002B17B0" w:rsidP="00C5515E">
      <w:pPr>
        <w:jc w:val="both"/>
        <w:rPr>
          <w:rFonts w:ascii="Source Sans Pro" w:eastAsia="Calibri" w:hAnsi="Source Sans Pro" w:cs="Calibri"/>
          <w:bCs/>
          <w:iCs/>
          <w:sz w:val="24"/>
          <w:szCs w:val="24"/>
        </w:rPr>
      </w:pPr>
    </w:p>
    <w:p w14:paraId="46AB0CA1" w14:textId="77777777" w:rsidR="00F851B0" w:rsidRPr="00751C0C" w:rsidRDefault="00F851B0" w:rsidP="00C5515E">
      <w:pPr>
        <w:jc w:val="both"/>
        <w:rPr>
          <w:rFonts w:ascii="Source Sans Pro" w:eastAsia="Calibri" w:hAnsi="Source Sans Pro" w:cs="Calibri"/>
          <w:bCs/>
          <w:iCs/>
          <w:sz w:val="24"/>
          <w:szCs w:val="24"/>
        </w:rPr>
      </w:pPr>
    </w:p>
    <w:p w14:paraId="0DA8F2FC" w14:textId="6D89598E" w:rsidR="00E120F7" w:rsidRPr="00751C0C" w:rsidRDefault="00E120F7">
      <w:pPr>
        <w:pStyle w:val="Paragraphedeliste"/>
        <w:numPr>
          <w:ilvl w:val="0"/>
          <w:numId w:val="3"/>
        </w:numPr>
        <w:ind w:left="567" w:hanging="567"/>
        <w:jc w:val="both"/>
        <w:rPr>
          <w:rFonts w:ascii="Source Sans Pro" w:eastAsia="Calibri" w:hAnsi="Source Sans Pro" w:cs="Arial"/>
          <w:b/>
          <w:bCs/>
          <w:sz w:val="24"/>
          <w:szCs w:val="24"/>
          <w:lang w:val="en-US"/>
        </w:rPr>
      </w:pPr>
      <w:r w:rsidRPr="00751C0C">
        <w:rPr>
          <w:rFonts w:ascii="Source Sans Pro" w:eastAsia="Calibri" w:hAnsi="Source Sans Pro" w:cs="Arial"/>
          <w:b/>
          <w:bCs/>
          <w:sz w:val="24"/>
          <w:szCs w:val="24"/>
          <w:lang w:val="en-US"/>
        </w:rPr>
        <w:t xml:space="preserve">Background </w:t>
      </w:r>
    </w:p>
    <w:p w14:paraId="5A5DFBA5" w14:textId="77777777" w:rsidR="000973B5" w:rsidRPr="00751C0C" w:rsidRDefault="000973B5" w:rsidP="00751C0C">
      <w:pPr>
        <w:contextualSpacing/>
        <w:jc w:val="both"/>
        <w:rPr>
          <w:rFonts w:ascii="Source Sans Pro" w:eastAsia="Calibri" w:hAnsi="Source Sans Pro" w:cs="Arial"/>
          <w:sz w:val="24"/>
          <w:szCs w:val="24"/>
          <w:lang w:val="en-US"/>
        </w:rPr>
      </w:pPr>
      <w:bookmarkStart w:id="0" w:name="_Hlk105075345"/>
    </w:p>
    <w:p w14:paraId="2D25BE7A" w14:textId="77777777" w:rsidR="00DB3C49" w:rsidRPr="002B7481" w:rsidRDefault="00DB3C49">
      <w:pPr>
        <w:pStyle w:val="Paragraphedeliste"/>
        <w:numPr>
          <w:ilvl w:val="0"/>
          <w:numId w:val="2"/>
        </w:numPr>
        <w:ind w:left="567" w:hanging="567"/>
        <w:jc w:val="both"/>
        <w:rPr>
          <w:rFonts w:ascii="Source Sans Pro" w:eastAsia="Calibri" w:hAnsi="Source Sans Pro"/>
          <w:sz w:val="24"/>
          <w:lang w:val="en-US"/>
        </w:rPr>
      </w:pPr>
      <w:bookmarkStart w:id="1" w:name="_Hlk99701665"/>
      <w:r w:rsidRPr="002B7481">
        <w:rPr>
          <w:rFonts w:ascii="Source Sans Pro" w:eastAsia="Calibri" w:hAnsi="Source Sans Pro"/>
          <w:sz w:val="24"/>
          <w:lang w:val="en-US"/>
        </w:rPr>
        <w:t>ECOWAS Member States, specifically Benin, Burkina Faso, Côte d’Ivoire, Guinea, Niger, and Togo are currently implementing a multiphase programme with an overall Programme Development Objective (PrDO) of increasing the number of persons in participating countries who have government-recognized proof of unique identity that facilitates their access to services. This Multiphase Programmatic Approach (MPA), financed by the World Bank, is currently being implemented over phases - with Côte d’Ivoire, Guinea and the Commission being part of Phase 1</w:t>
      </w:r>
      <w:r w:rsidRPr="002B7481">
        <w:rPr>
          <w:rFonts w:ascii="Source Sans Pro" w:eastAsia="Calibri" w:hAnsi="Source Sans Pro" w:cs="Cambria"/>
          <w:sz w:val="24"/>
          <w:szCs w:val="24"/>
          <w:lang w:val="en-US"/>
        </w:rPr>
        <w:t xml:space="preserve"> approved in 2018</w:t>
      </w:r>
      <w:r w:rsidRPr="002B7481">
        <w:rPr>
          <w:rFonts w:ascii="Source Sans Pro" w:eastAsia="Calibri" w:hAnsi="Source Sans Pro"/>
          <w:sz w:val="24"/>
          <w:lang w:val="en-US"/>
        </w:rPr>
        <w:t>, and Phase 2, covering Benin, Burkina Faso, Niger, and Togo</w:t>
      </w:r>
      <w:r w:rsidRPr="002B7481">
        <w:rPr>
          <w:rFonts w:ascii="Source Sans Pro" w:eastAsia="Calibri" w:hAnsi="Source Sans Pro" w:cs="Cambria"/>
          <w:sz w:val="24"/>
          <w:szCs w:val="24"/>
          <w:lang w:val="en-US"/>
        </w:rPr>
        <w:t xml:space="preserve"> approved </w:t>
      </w:r>
      <w:r w:rsidRPr="002B7481">
        <w:rPr>
          <w:rFonts w:ascii="Source Sans Pro" w:eastAsia="Calibri" w:hAnsi="Source Sans Pro"/>
          <w:sz w:val="24"/>
          <w:lang w:val="en-US"/>
        </w:rPr>
        <w:t xml:space="preserve">in </w:t>
      </w:r>
      <w:r w:rsidRPr="002B7481">
        <w:rPr>
          <w:rFonts w:ascii="Source Sans Pro" w:eastAsia="Calibri" w:hAnsi="Source Sans Pro" w:cs="Cambria"/>
          <w:sz w:val="24"/>
          <w:szCs w:val="24"/>
          <w:lang w:val="en-US"/>
        </w:rPr>
        <w:t xml:space="preserve">2020. </w:t>
      </w:r>
    </w:p>
    <w:p w14:paraId="1C092624" w14:textId="77777777" w:rsidR="00DB3C49" w:rsidRPr="002B7481" w:rsidRDefault="00DB3C49" w:rsidP="00DB3C49">
      <w:pPr>
        <w:pStyle w:val="Paragraphedeliste"/>
        <w:ind w:left="567"/>
        <w:jc w:val="both"/>
        <w:rPr>
          <w:rFonts w:ascii="Source Sans Pro" w:eastAsia="Calibri" w:hAnsi="Source Sans Pro"/>
          <w:sz w:val="24"/>
          <w:lang w:val="en-US"/>
        </w:rPr>
      </w:pPr>
    </w:p>
    <w:p w14:paraId="2608E20F" w14:textId="77777777" w:rsidR="00DB3C49" w:rsidRPr="002B7481" w:rsidRDefault="00DB3C49">
      <w:pPr>
        <w:pStyle w:val="Paragraphedeliste"/>
        <w:numPr>
          <w:ilvl w:val="0"/>
          <w:numId w:val="2"/>
        </w:numPr>
        <w:ind w:left="567" w:hanging="567"/>
        <w:jc w:val="both"/>
        <w:rPr>
          <w:rFonts w:ascii="Source Sans Pro" w:eastAsia="Calibri" w:hAnsi="Source Sans Pro"/>
          <w:sz w:val="24"/>
          <w:lang w:val="en-US"/>
        </w:rPr>
      </w:pPr>
      <w:r w:rsidRPr="002B7481">
        <w:rPr>
          <w:rFonts w:ascii="Source Sans Pro" w:hAnsi="Source Sans Pro" w:cs="Arial"/>
          <w:sz w:val="24"/>
          <w:szCs w:val="24"/>
          <w:lang w:val="en-US"/>
        </w:rPr>
        <w:t>The programme, which relies on the ECOWAS Protocol of Free Movement of Persons, takes a</w:t>
      </w:r>
      <w:r w:rsidRPr="002B7481">
        <w:rPr>
          <w:rFonts w:ascii="Source Sans Pro" w:eastAsia="Calibri" w:hAnsi="Source Sans Pro" w:cs="Arial"/>
          <w:sz w:val="24"/>
          <w:szCs w:val="24"/>
          <w:lang w:val="en-US"/>
        </w:rPr>
        <w:t xml:space="preserve"> series of national perspectives allowing countries to join when they are ready, and to join at different implementation levels so far as they subscribe to the same PrDO, take the same basic approach, and adhere to the Principles of Identification for Sustainable Development. </w:t>
      </w:r>
      <w:r w:rsidRPr="002B7481">
        <w:rPr>
          <w:rFonts w:ascii="Source Sans Pro" w:eastAsia="Calibri" w:hAnsi="Source Sans Pro" w:cs="Calibri"/>
          <w:color w:val="000000"/>
          <w:sz w:val="24"/>
          <w:szCs w:val="24"/>
        </w:rPr>
        <w:t xml:space="preserve">The Programme has three main components, structured through country-level operations: </w:t>
      </w:r>
    </w:p>
    <w:p w14:paraId="3DD52F05" w14:textId="77777777" w:rsidR="00DB3C49" w:rsidRPr="002B7481" w:rsidRDefault="00DB3C49" w:rsidP="00DB3C49">
      <w:pPr>
        <w:jc w:val="both"/>
        <w:rPr>
          <w:rFonts w:ascii="Source Sans Pro" w:eastAsia="Calibri" w:hAnsi="Source Sans Pro" w:cs="Calibri"/>
          <w:color w:val="000000"/>
          <w:sz w:val="24"/>
          <w:szCs w:val="24"/>
        </w:rPr>
      </w:pPr>
    </w:p>
    <w:p w14:paraId="367996ED" w14:textId="77777777" w:rsidR="00DB3C49" w:rsidRPr="002B7481" w:rsidRDefault="00DB3C49">
      <w:pPr>
        <w:numPr>
          <w:ilvl w:val="0"/>
          <w:numId w:val="8"/>
        </w:numPr>
        <w:spacing w:after="240"/>
        <w:ind w:left="993" w:hanging="426"/>
        <w:contextualSpacing/>
        <w:jc w:val="both"/>
        <w:rPr>
          <w:rFonts w:ascii="Source Sans Pro" w:eastAsia="Calibri" w:hAnsi="Source Sans Pro" w:cs="Calibri"/>
          <w:color w:val="000000"/>
          <w:sz w:val="24"/>
          <w:szCs w:val="24"/>
        </w:rPr>
      </w:pPr>
      <w:r w:rsidRPr="002B7481">
        <w:rPr>
          <w:rFonts w:ascii="Source Sans Pro" w:eastAsia="Calibri" w:hAnsi="Source Sans Pro" w:cs="Calibri"/>
          <w:i/>
          <w:iCs/>
          <w:color w:val="000000"/>
          <w:sz w:val="24"/>
          <w:szCs w:val="24"/>
        </w:rPr>
        <w:t>Strengthening the legal and institutional framework:</w:t>
      </w:r>
      <w:r w:rsidRPr="002B7481">
        <w:rPr>
          <w:rFonts w:ascii="Source Sans Pro" w:eastAsia="Calibri" w:hAnsi="Source Sans Pro" w:cs="Calibri"/>
          <w:color w:val="000000"/>
          <w:sz w:val="24"/>
          <w:szCs w:val="24"/>
        </w:rPr>
        <w:t xml:space="preserve"> Under this component, the programme will finance the preparation, development, and implementation of the legal and institutional framework necessary to structure robust, interoperable foundational ID (</w:t>
      </w:r>
      <w:r w:rsidRPr="002B7481">
        <w:rPr>
          <w:rFonts w:ascii="Source Sans Pro" w:eastAsia="Calibri" w:hAnsi="Source Sans Pro" w:cs="Calibri"/>
          <w:i/>
          <w:iCs/>
          <w:color w:val="000000"/>
          <w:sz w:val="24"/>
          <w:szCs w:val="24"/>
        </w:rPr>
        <w:t>f</w:t>
      </w:r>
      <w:r w:rsidRPr="002B7481">
        <w:rPr>
          <w:rFonts w:ascii="Source Sans Pro" w:eastAsia="Calibri" w:hAnsi="Source Sans Pro" w:cs="Calibri"/>
          <w:color w:val="000000"/>
          <w:sz w:val="24"/>
          <w:szCs w:val="24"/>
        </w:rPr>
        <w:t xml:space="preserve">ID) systems across participating countries. Fundamentally, this component will finance the development of laws creating a universal, </w:t>
      </w:r>
      <w:r w:rsidRPr="002B7481">
        <w:rPr>
          <w:rFonts w:ascii="Source Sans Pro" w:eastAsia="Calibri" w:hAnsi="Source Sans Pro" w:cs="Calibri"/>
          <w:i/>
          <w:iCs/>
          <w:color w:val="000000"/>
          <w:sz w:val="24"/>
          <w:szCs w:val="24"/>
        </w:rPr>
        <w:t>f</w:t>
      </w:r>
      <w:r w:rsidRPr="002B7481">
        <w:rPr>
          <w:rFonts w:ascii="Source Sans Pro" w:eastAsia="Calibri" w:hAnsi="Source Sans Pro" w:cs="Calibri"/>
          <w:color w:val="000000"/>
          <w:sz w:val="24"/>
          <w:szCs w:val="24"/>
        </w:rPr>
        <w:t xml:space="preserve">ID system for </w:t>
      </w:r>
      <w:r w:rsidRPr="002B7481">
        <w:rPr>
          <w:rFonts w:ascii="Source Sans Pro" w:eastAsia="Calibri" w:hAnsi="Source Sans Pro" w:cs="Calibri"/>
          <w:color w:val="000000"/>
          <w:sz w:val="24"/>
          <w:szCs w:val="24"/>
        </w:rPr>
        <w:lastRenderedPageBreak/>
        <w:t>all persons in the territory state and being uniquely identified in an unintelligible way (i.e., the Unique Identification Number (UNI) is unique and random).</w:t>
      </w:r>
    </w:p>
    <w:p w14:paraId="719FE034" w14:textId="77777777" w:rsidR="00DB3C49" w:rsidRPr="002B7481" w:rsidRDefault="00DB3C49" w:rsidP="00DB3C49">
      <w:pPr>
        <w:spacing w:after="240"/>
        <w:ind w:left="993"/>
        <w:contextualSpacing/>
        <w:jc w:val="both"/>
        <w:rPr>
          <w:rFonts w:ascii="Source Sans Pro" w:eastAsia="Calibri" w:hAnsi="Source Sans Pro" w:cs="Calibri"/>
          <w:color w:val="000000"/>
          <w:sz w:val="24"/>
          <w:szCs w:val="24"/>
        </w:rPr>
      </w:pPr>
    </w:p>
    <w:p w14:paraId="1D69307D" w14:textId="77777777" w:rsidR="00DB3C49" w:rsidRPr="002B7481" w:rsidRDefault="00DB3C49">
      <w:pPr>
        <w:numPr>
          <w:ilvl w:val="0"/>
          <w:numId w:val="8"/>
        </w:numPr>
        <w:spacing w:after="240"/>
        <w:ind w:left="993" w:hanging="426"/>
        <w:contextualSpacing/>
        <w:jc w:val="both"/>
        <w:rPr>
          <w:rFonts w:ascii="Source Sans Pro" w:eastAsia="Calibri" w:hAnsi="Source Sans Pro" w:cs="Calibri"/>
          <w:color w:val="000000"/>
          <w:sz w:val="24"/>
          <w:szCs w:val="24"/>
        </w:rPr>
      </w:pPr>
      <w:r w:rsidRPr="002B7481">
        <w:rPr>
          <w:rFonts w:ascii="Source Sans Pro" w:eastAsia="Calibri" w:hAnsi="Source Sans Pro" w:cs="Calibri"/>
          <w:i/>
          <w:iCs/>
          <w:color w:val="000000"/>
          <w:sz w:val="24"/>
          <w:szCs w:val="24"/>
        </w:rPr>
        <w:t xml:space="preserve">Establishing robust and reliable foundational ID systems: </w:t>
      </w:r>
      <w:r w:rsidRPr="002B7481">
        <w:rPr>
          <w:rFonts w:ascii="Source Sans Pro" w:eastAsia="Calibri" w:hAnsi="Source Sans Pro" w:cs="Calibri"/>
          <w:color w:val="000000"/>
          <w:sz w:val="24"/>
          <w:szCs w:val="24"/>
        </w:rPr>
        <w:t xml:space="preserve">Under this component, the creation of </w:t>
      </w:r>
      <w:r w:rsidRPr="002B7481">
        <w:rPr>
          <w:rFonts w:ascii="Source Sans Pro" w:eastAsia="Calibri" w:hAnsi="Source Sans Pro" w:cs="Calibri"/>
          <w:i/>
          <w:iCs/>
          <w:color w:val="000000"/>
          <w:sz w:val="24"/>
          <w:szCs w:val="24"/>
        </w:rPr>
        <w:t>f</w:t>
      </w:r>
      <w:r w:rsidRPr="002B7481">
        <w:rPr>
          <w:rFonts w:ascii="Source Sans Pro" w:eastAsia="Calibri" w:hAnsi="Source Sans Pro" w:cs="Calibri"/>
          <w:color w:val="000000"/>
          <w:sz w:val="24"/>
          <w:szCs w:val="24"/>
        </w:rPr>
        <w:t xml:space="preserve">ID systems based on issuing UINs linked to biometric data, collected in accordance with international quality standards, will be developed. </w:t>
      </w:r>
    </w:p>
    <w:p w14:paraId="67760027" w14:textId="77777777" w:rsidR="00DB3C49" w:rsidRPr="002B7481" w:rsidRDefault="00DB3C49" w:rsidP="00DB3C49">
      <w:pPr>
        <w:ind w:left="720"/>
        <w:contextualSpacing/>
        <w:rPr>
          <w:rFonts w:ascii="Source Sans Pro" w:eastAsia="Calibri" w:hAnsi="Source Sans Pro" w:cs="Calibri"/>
          <w:i/>
          <w:iCs/>
          <w:color w:val="000000"/>
          <w:sz w:val="24"/>
          <w:szCs w:val="24"/>
        </w:rPr>
      </w:pPr>
    </w:p>
    <w:p w14:paraId="34F0C2B8" w14:textId="77777777" w:rsidR="00DB3C49" w:rsidRPr="002B7481" w:rsidRDefault="00DB3C49">
      <w:pPr>
        <w:numPr>
          <w:ilvl w:val="0"/>
          <w:numId w:val="8"/>
        </w:numPr>
        <w:spacing w:after="240"/>
        <w:ind w:left="993" w:hanging="426"/>
        <w:contextualSpacing/>
        <w:jc w:val="both"/>
        <w:rPr>
          <w:rFonts w:ascii="Source Sans Pro" w:eastAsia="Calibri" w:hAnsi="Source Sans Pro" w:cs="Calibri"/>
          <w:color w:val="000000"/>
          <w:sz w:val="24"/>
          <w:szCs w:val="24"/>
        </w:rPr>
      </w:pPr>
      <w:r w:rsidRPr="002B7481">
        <w:rPr>
          <w:rFonts w:ascii="Source Sans Pro" w:eastAsia="Calibri" w:hAnsi="Source Sans Pro" w:cs="Calibri"/>
          <w:i/>
          <w:iCs/>
          <w:color w:val="000000"/>
          <w:sz w:val="24"/>
          <w:szCs w:val="24"/>
        </w:rPr>
        <w:t>Enabling access to services through fIDs</w:t>
      </w:r>
      <w:r w:rsidRPr="002B7481">
        <w:rPr>
          <w:rFonts w:ascii="Source Sans Pro" w:eastAsia="Calibri" w:hAnsi="Source Sans Pro" w:cs="Calibri"/>
          <w:color w:val="000000"/>
          <w:sz w:val="24"/>
          <w:szCs w:val="24"/>
        </w:rPr>
        <w:t xml:space="preserve">: Under this component, support will be given to linking the above-developed </w:t>
      </w:r>
      <w:r w:rsidRPr="002B7481">
        <w:rPr>
          <w:rFonts w:ascii="Source Sans Pro" w:eastAsia="Calibri" w:hAnsi="Source Sans Pro" w:cs="Calibri"/>
          <w:i/>
          <w:iCs/>
          <w:color w:val="000000"/>
          <w:sz w:val="24"/>
          <w:szCs w:val="24"/>
        </w:rPr>
        <w:t>f</w:t>
      </w:r>
      <w:r w:rsidRPr="002B7481">
        <w:rPr>
          <w:rFonts w:ascii="Source Sans Pro" w:eastAsia="Calibri" w:hAnsi="Source Sans Pro" w:cs="Calibri"/>
          <w:color w:val="000000"/>
          <w:sz w:val="24"/>
          <w:szCs w:val="24"/>
        </w:rPr>
        <w:t xml:space="preserve">ID systems to public and private service delivery, both nationally and across participating countries.  </w:t>
      </w:r>
    </w:p>
    <w:p w14:paraId="136ACB90" w14:textId="77777777" w:rsidR="00DB3C49" w:rsidRPr="002B7481" w:rsidRDefault="00DB3C49" w:rsidP="00DB3C49">
      <w:pPr>
        <w:ind w:left="720"/>
        <w:contextualSpacing/>
        <w:rPr>
          <w:rFonts w:ascii="Source Sans Pro" w:eastAsia="Calibri" w:hAnsi="Source Sans Pro" w:cs="Calibri"/>
          <w:color w:val="000000"/>
          <w:sz w:val="24"/>
          <w:szCs w:val="24"/>
        </w:rPr>
      </w:pPr>
    </w:p>
    <w:p w14:paraId="03100811" w14:textId="77777777" w:rsidR="00DB3C49" w:rsidRPr="002B7481" w:rsidRDefault="00DB3C49">
      <w:pPr>
        <w:pStyle w:val="Paragraphedeliste"/>
        <w:numPr>
          <w:ilvl w:val="0"/>
          <w:numId w:val="2"/>
        </w:numPr>
        <w:ind w:left="567" w:hanging="567"/>
        <w:jc w:val="both"/>
        <w:rPr>
          <w:rFonts w:ascii="Source Sans Pro" w:eastAsia="Calibri" w:hAnsi="Source Sans Pro" w:cs="Calibri"/>
          <w:color w:val="000000"/>
          <w:sz w:val="24"/>
          <w:szCs w:val="24"/>
        </w:rPr>
      </w:pPr>
      <w:r w:rsidRPr="002B7481">
        <w:rPr>
          <w:rFonts w:ascii="Source Sans Pro" w:eastAsia="Calibri" w:hAnsi="Source Sans Pro" w:cs="Calibri"/>
          <w:color w:val="000000"/>
          <w:sz w:val="24"/>
          <w:szCs w:val="24"/>
        </w:rPr>
        <w:t xml:space="preserve">The programme aims to establish interoperable </w:t>
      </w:r>
      <w:r w:rsidRPr="002B7481">
        <w:rPr>
          <w:rFonts w:ascii="Source Sans Pro" w:eastAsia="Calibri" w:hAnsi="Source Sans Pro" w:cs="Calibri"/>
          <w:i/>
          <w:iCs/>
          <w:color w:val="000000"/>
          <w:sz w:val="24"/>
          <w:szCs w:val="24"/>
        </w:rPr>
        <w:t>f</w:t>
      </w:r>
      <w:r w:rsidRPr="002B7481">
        <w:rPr>
          <w:rFonts w:ascii="Source Sans Pro" w:eastAsia="Calibri" w:hAnsi="Source Sans Pro" w:cs="Calibri"/>
          <w:color w:val="000000"/>
          <w:sz w:val="24"/>
          <w:szCs w:val="24"/>
        </w:rPr>
        <w:t xml:space="preserve">ID systems in the participating ECOWAS Member States which will serve as one path towards the effective deployment and implementation of the ECOWAS National Biometric ID Card (ENBIC) system as adopted by the Authority of Heads of State and Government in 2014 for intra-regional mobility. While the financing of </w:t>
      </w:r>
      <w:r w:rsidRPr="002B7481">
        <w:rPr>
          <w:rFonts w:ascii="Source Sans Pro" w:eastAsia="Calibri" w:hAnsi="Source Sans Pro" w:cs="Calibri"/>
          <w:i/>
          <w:iCs/>
          <w:color w:val="000000"/>
          <w:sz w:val="24"/>
          <w:szCs w:val="24"/>
        </w:rPr>
        <w:t>f</w:t>
      </w:r>
      <w:r w:rsidRPr="002B7481">
        <w:rPr>
          <w:rFonts w:ascii="Source Sans Pro" w:eastAsia="Calibri" w:hAnsi="Source Sans Pro" w:cs="Calibri"/>
          <w:color w:val="000000"/>
          <w:sz w:val="24"/>
          <w:szCs w:val="24"/>
        </w:rPr>
        <w:t xml:space="preserve">ID systems will be done at the country level, allowing linkages to country-level services, the overall regional programme coordination will be done through the ECOWAS Commission. The Commission’s role as a regional governing body is critical for ensuring the interoperability of Member States </w:t>
      </w:r>
      <w:r w:rsidRPr="002B7481">
        <w:rPr>
          <w:rFonts w:ascii="Source Sans Pro" w:eastAsia="Calibri" w:hAnsi="Source Sans Pro" w:cs="Calibri"/>
          <w:i/>
          <w:iCs/>
          <w:color w:val="000000"/>
          <w:sz w:val="24"/>
          <w:szCs w:val="24"/>
        </w:rPr>
        <w:t>f</w:t>
      </w:r>
      <w:r w:rsidRPr="002B7481">
        <w:rPr>
          <w:rFonts w:ascii="Source Sans Pro" w:eastAsia="Calibri" w:hAnsi="Source Sans Pro" w:cs="Calibri"/>
          <w:color w:val="000000"/>
          <w:sz w:val="24"/>
          <w:szCs w:val="24"/>
        </w:rPr>
        <w:t xml:space="preserve">ID systems and mutual recognition of credentials.  Specifically, the aim is to enhance </w:t>
      </w:r>
      <w:r w:rsidRPr="002B7481" w:rsidDel="004E4731">
        <w:rPr>
          <w:rFonts w:ascii="Source Sans Pro" w:hAnsi="Source Sans Pro"/>
          <w:sz w:val="24"/>
          <w:szCs w:val="24"/>
          <w:lang w:eastAsia="fr-FR"/>
        </w:rPr>
        <w:t xml:space="preserve">and foster inter-agency collaboration and strengthen regional engagement across ECOWAS Member States through the facilitation of dialogue for mutual recognition of </w:t>
      </w:r>
      <w:r w:rsidRPr="002B7481" w:rsidDel="004E4731">
        <w:rPr>
          <w:rFonts w:ascii="Source Sans Pro" w:hAnsi="Source Sans Pro"/>
          <w:i/>
          <w:iCs/>
          <w:sz w:val="24"/>
          <w:szCs w:val="24"/>
          <w:lang w:eastAsia="fr-FR"/>
        </w:rPr>
        <w:t>f</w:t>
      </w:r>
      <w:r w:rsidRPr="002B7481" w:rsidDel="004E4731">
        <w:rPr>
          <w:rFonts w:ascii="Source Sans Pro" w:hAnsi="Source Sans Pro"/>
          <w:sz w:val="24"/>
          <w:szCs w:val="24"/>
          <w:lang w:eastAsia="fr-FR"/>
        </w:rPr>
        <w:t xml:space="preserve">ID systems. </w:t>
      </w:r>
    </w:p>
    <w:p w14:paraId="445CCF42" w14:textId="77777777" w:rsidR="005034B8" w:rsidRPr="00872A13" w:rsidRDefault="005034B8" w:rsidP="004471FA">
      <w:pPr>
        <w:autoSpaceDE w:val="0"/>
        <w:autoSpaceDN w:val="0"/>
        <w:adjustRightInd w:val="0"/>
        <w:jc w:val="both"/>
        <w:rPr>
          <w:rFonts w:ascii="Source Sans Pro" w:eastAsia="Calibri" w:hAnsi="Source Sans Pro" w:cs="Arial"/>
          <w:sz w:val="24"/>
          <w:szCs w:val="24"/>
          <w:lang w:val="en-US"/>
        </w:rPr>
      </w:pPr>
    </w:p>
    <w:p w14:paraId="0E007BB5" w14:textId="77777777" w:rsidR="004471FA" w:rsidRPr="00872A13" w:rsidRDefault="004471FA">
      <w:pPr>
        <w:pStyle w:val="Paragraphedeliste"/>
        <w:numPr>
          <w:ilvl w:val="0"/>
          <w:numId w:val="3"/>
        </w:numPr>
        <w:ind w:left="567" w:hanging="567"/>
        <w:jc w:val="both"/>
        <w:rPr>
          <w:rFonts w:ascii="Source Sans Pro" w:hAnsi="Source Sans Pro" w:cs="Arial"/>
          <w:b/>
          <w:bCs/>
          <w:sz w:val="24"/>
          <w:szCs w:val="24"/>
          <w:shd w:val="clear" w:color="auto" w:fill="FFFFFF"/>
          <w:lang w:val="en-US"/>
        </w:rPr>
      </w:pPr>
      <w:r w:rsidRPr="00872A13">
        <w:rPr>
          <w:rFonts w:ascii="Source Sans Pro" w:hAnsi="Source Sans Pro" w:cs="Arial"/>
          <w:b/>
          <w:bCs/>
          <w:sz w:val="24"/>
          <w:szCs w:val="24"/>
          <w:shd w:val="clear" w:color="auto" w:fill="FFFFFF"/>
          <w:lang w:val="en-US"/>
        </w:rPr>
        <w:t xml:space="preserve">Rationale </w:t>
      </w:r>
    </w:p>
    <w:p w14:paraId="43967D52" w14:textId="77777777" w:rsidR="004471FA" w:rsidRPr="00872A13" w:rsidRDefault="004471FA" w:rsidP="004471FA">
      <w:pPr>
        <w:pStyle w:val="Paragraphedeliste"/>
        <w:ind w:left="0"/>
        <w:jc w:val="both"/>
        <w:rPr>
          <w:rFonts w:ascii="Source Sans Pro" w:eastAsia="Calibri" w:hAnsi="Source Sans Pro" w:cs="Arial"/>
          <w:sz w:val="24"/>
          <w:szCs w:val="24"/>
          <w:shd w:val="clear" w:color="auto" w:fill="FFFFFF"/>
          <w:lang w:val="en-US"/>
        </w:rPr>
      </w:pPr>
    </w:p>
    <w:p w14:paraId="3FFC9C28" w14:textId="77777777" w:rsidR="00B50AA2" w:rsidRDefault="004471FA">
      <w:pPr>
        <w:numPr>
          <w:ilvl w:val="0"/>
          <w:numId w:val="2"/>
        </w:numPr>
        <w:ind w:left="567" w:hanging="567"/>
        <w:contextualSpacing/>
        <w:jc w:val="both"/>
        <w:rPr>
          <w:rFonts w:ascii="Source Sans Pro" w:eastAsia="Calibri" w:hAnsi="Source Sans Pro" w:cs="Arial"/>
          <w:sz w:val="24"/>
          <w:szCs w:val="24"/>
          <w:shd w:val="clear" w:color="auto" w:fill="FFFFFF"/>
          <w:lang w:val="en-US"/>
        </w:rPr>
      </w:pPr>
      <w:r w:rsidRPr="00C8417D">
        <w:rPr>
          <w:rFonts w:ascii="Source Sans Pro" w:eastAsia="Calibri" w:hAnsi="Source Sans Pro" w:cs="Arial"/>
          <w:sz w:val="24"/>
          <w:szCs w:val="24"/>
          <w:shd w:val="clear" w:color="auto" w:fill="FFFFFF"/>
          <w:lang w:val="en-US"/>
        </w:rPr>
        <w:t>Despite high level of intra-regional mobility estimated at 70 percent of the population, about 196 million people (53 percent of the population) are unregistered and do not have proof of identification.</w:t>
      </w:r>
      <w:r w:rsidRPr="00C8417D">
        <w:rPr>
          <w:rFonts w:eastAsia="Calibri"/>
          <w:shd w:val="clear" w:color="auto" w:fill="FFFFFF"/>
          <w:vertAlign w:val="superscript"/>
          <w:lang w:val="en-US"/>
        </w:rPr>
        <w:footnoteReference w:id="2"/>
      </w:r>
      <w:r w:rsidRPr="00C8417D">
        <w:rPr>
          <w:rFonts w:ascii="Source Sans Pro" w:eastAsia="Calibri" w:hAnsi="Source Sans Pro" w:cs="Arial"/>
          <w:sz w:val="24"/>
          <w:szCs w:val="24"/>
          <w:shd w:val="clear" w:color="auto" w:fill="FFFFFF"/>
          <w:lang w:val="en-US"/>
        </w:rPr>
        <w:t xml:space="preserve"> </w:t>
      </w:r>
      <w:bookmarkStart w:id="2" w:name="_Hlk507082862"/>
      <w:bookmarkStart w:id="3" w:name="_Hlk507062588"/>
      <w:r w:rsidRPr="00C8417D">
        <w:rPr>
          <w:rFonts w:ascii="Source Sans Pro" w:eastAsia="Calibri" w:hAnsi="Source Sans Pro" w:cs="Arial"/>
          <w:sz w:val="24"/>
          <w:szCs w:val="24"/>
          <w:shd w:val="clear" w:color="auto" w:fill="FFFFFF"/>
          <w:lang w:val="en-US"/>
        </w:rPr>
        <w:t xml:space="preserve">The lack of </w:t>
      </w:r>
      <w:r w:rsidRPr="00C8417D" w:rsidDel="003C33A8">
        <w:rPr>
          <w:rFonts w:ascii="Source Sans Pro" w:eastAsia="Calibri" w:hAnsi="Source Sans Pro" w:cs="Arial"/>
          <w:sz w:val="24"/>
          <w:szCs w:val="24"/>
          <w:shd w:val="clear" w:color="auto" w:fill="FFFFFF"/>
          <w:lang w:val="en-US"/>
        </w:rPr>
        <w:t>identification</w:t>
      </w:r>
      <w:r w:rsidRPr="00C8417D">
        <w:rPr>
          <w:rFonts w:ascii="Source Sans Pro" w:eastAsia="Calibri" w:hAnsi="Source Sans Pro" w:cs="Arial"/>
          <w:sz w:val="24"/>
          <w:szCs w:val="24"/>
          <w:shd w:val="clear" w:color="auto" w:fill="FFFFFF"/>
          <w:lang w:val="en-US"/>
        </w:rPr>
        <w:t xml:space="preserve"> limits people’s access to critical services and becoming full members of society; with exclusion being worst for the poorest.</w:t>
      </w:r>
      <w:r w:rsidRPr="00C8417D">
        <w:rPr>
          <w:rFonts w:eastAsia="Calibri"/>
          <w:shd w:val="clear" w:color="auto" w:fill="FFFFFF"/>
          <w:vertAlign w:val="superscript"/>
          <w:lang w:val="en-US"/>
        </w:rPr>
        <w:footnoteReference w:id="3"/>
      </w:r>
      <w:r w:rsidRPr="00C8417D">
        <w:rPr>
          <w:rFonts w:ascii="Source Sans Pro" w:eastAsia="Calibri" w:hAnsi="Source Sans Pro" w:cs="Arial"/>
          <w:sz w:val="24"/>
          <w:szCs w:val="24"/>
          <w:shd w:val="clear" w:color="auto" w:fill="FFFFFF"/>
          <w:lang w:val="en-US"/>
        </w:rPr>
        <w:t xml:space="preserve"> Identification can serve as a key enabler for eradicating poverty and for achieving a broad range of development outcomes. Target 16.9 of the Sustainable Development Goals (SDGs) </w:t>
      </w:r>
      <w:proofErr w:type="spellStart"/>
      <w:r w:rsidRPr="00C8417D">
        <w:rPr>
          <w:rFonts w:ascii="Source Sans Pro" w:eastAsia="Calibri" w:hAnsi="Source Sans Pro" w:cs="Arial"/>
          <w:sz w:val="24"/>
          <w:szCs w:val="24"/>
          <w:shd w:val="clear" w:color="auto" w:fill="FFFFFF"/>
          <w:lang w:val="en-US"/>
        </w:rPr>
        <w:t>recognise</w:t>
      </w:r>
      <w:r w:rsidR="00E20C53">
        <w:rPr>
          <w:rFonts w:ascii="Source Sans Pro" w:eastAsia="Calibri" w:hAnsi="Source Sans Pro" w:cs="Arial"/>
          <w:sz w:val="24"/>
          <w:szCs w:val="24"/>
          <w:shd w:val="clear" w:color="auto" w:fill="FFFFFF"/>
          <w:lang w:val="en-US"/>
        </w:rPr>
        <w:t>s</w:t>
      </w:r>
      <w:proofErr w:type="spellEnd"/>
      <w:r w:rsidRPr="00C8417D">
        <w:rPr>
          <w:rFonts w:ascii="Source Sans Pro" w:eastAsia="Calibri" w:hAnsi="Source Sans Pro" w:cs="Arial"/>
          <w:sz w:val="24"/>
          <w:szCs w:val="24"/>
          <w:shd w:val="clear" w:color="auto" w:fill="FFFFFF"/>
          <w:lang w:val="en-US"/>
        </w:rPr>
        <w:t xml:space="preserve"> the centrality of proof of identification in assuring an inclusive world: to </w:t>
      </w:r>
      <w:r w:rsidRPr="00C8417D">
        <w:rPr>
          <w:rFonts w:ascii="Source Sans Pro" w:eastAsia="Calibri" w:hAnsi="Source Sans Pro" w:cs="Arial"/>
          <w:i/>
          <w:iCs/>
          <w:sz w:val="24"/>
          <w:szCs w:val="24"/>
          <w:shd w:val="clear" w:color="auto" w:fill="FFFFFF"/>
          <w:lang w:val="en-US"/>
        </w:rPr>
        <w:t>“provide legal identity for all, including birth registration”</w:t>
      </w:r>
      <w:r w:rsidRPr="00C8417D">
        <w:rPr>
          <w:rFonts w:ascii="Source Sans Pro" w:eastAsia="Calibri" w:hAnsi="Source Sans Pro" w:cs="Arial"/>
          <w:sz w:val="24"/>
          <w:szCs w:val="24"/>
          <w:shd w:val="clear" w:color="auto" w:fill="FFFFFF"/>
          <w:lang w:val="en-US"/>
        </w:rPr>
        <w:t xml:space="preserve"> by 2030. </w:t>
      </w:r>
    </w:p>
    <w:p w14:paraId="5F0730DA" w14:textId="77777777" w:rsidR="00B50AA2" w:rsidRDefault="00B50AA2" w:rsidP="00B50AA2">
      <w:pPr>
        <w:ind w:left="567"/>
        <w:contextualSpacing/>
        <w:jc w:val="both"/>
        <w:rPr>
          <w:rFonts w:ascii="Source Sans Pro" w:eastAsia="Calibri" w:hAnsi="Source Sans Pro" w:cs="Arial"/>
          <w:sz w:val="24"/>
          <w:szCs w:val="24"/>
          <w:shd w:val="clear" w:color="auto" w:fill="FFFFFF"/>
          <w:lang w:val="en-US"/>
        </w:rPr>
      </w:pPr>
    </w:p>
    <w:p w14:paraId="437D00B6" w14:textId="77777777" w:rsidR="00B50AA2" w:rsidRDefault="004471FA">
      <w:pPr>
        <w:numPr>
          <w:ilvl w:val="0"/>
          <w:numId w:val="2"/>
        </w:numPr>
        <w:ind w:left="567" w:hanging="567"/>
        <w:contextualSpacing/>
        <w:jc w:val="both"/>
        <w:rPr>
          <w:rFonts w:ascii="Source Sans Pro" w:eastAsia="Calibri" w:hAnsi="Source Sans Pro" w:cs="Arial"/>
          <w:sz w:val="24"/>
          <w:szCs w:val="24"/>
          <w:shd w:val="clear" w:color="auto" w:fill="FFFFFF"/>
          <w:lang w:val="en-US"/>
        </w:rPr>
      </w:pPr>
      <w:r w:rsidRPr="00B50AA2">
        <w:rPr>
          <w:rFonts w:ascii="Source Sans Pro" w:eastAsia="Calibri" w:hAnsi="Source Sans Pro" w:cs="Arial"/>
          <w:sz w:val="24"/>
          <w:szCs w:val="24"/>
          <w:shd w:val="clear" w:color="auto" w:fill="FFFFFF"/>
          <w:lang w:val="en-US"/>
        </w:rPr>
        <w:t>One of two different perspectives is typically taken for ID systems: either a broad, nationwide ID perspective, or a narrow, sectoral one, wherein functional identity credentials are used to deliver services, and thus leads to a fragmented, untrustworthy identification landscape with substantial inefficiencies and costs for both the private and public sectors. Issuing a series of single-use, functional identity credentials—at every point of service delivery—is costly, administratively inefficient</w:t>
      </w:r>
      <w:r w:rsidRPr="00B50AA2" w:rsidDel="00C8024F">
        <w:rPr>
          <w:rFonts w:ascii="Source Sans Pro" w:eastAsia="Calibri" w:hAnsi="Source Sans Pro" w:cs="Arial"/>
          <w:sz w:val="24"/>
          <w:szCs w:val="24"/>
          <w:shd w:val="clear" w:color="auto" w:fill="FFFFFF"/>
          <w:lang w:val="en-US"/>
        </w:rPr>
        <w:t xml:space="preserve"> </w:t>
      </w:r>
      <w:r w:rsidRPr="00B50AA2">
        <w:rPr>
          <w:rFonts w:ascii="Source Sans Pro" w:eastAsia="Calibri" w:hAnsi="Source Sans Pro" w:cs="Arial"/>
          <w:sz w:val="24"/>
          <w:szCs w:val="24"/>
          <w:shd w:val="clear" w:color="auto" w:fill="FFFFFF"/>
          <w:lang w:val="en-US"/>
        </w:rPr>
        <w:t xml:space="preserve">and undermines </w:t>
      </w:r>
      <w:r w:rsidRPr="00B50AA2">
        <w:rPr>
          <w:rFonts w:ascii="Source Sans Pro" w:eastAsia="Calibri" w:hAnsi="Source Sans Pro" w:cs="Arial"/>
          <w:sz w:val="24"/>
          <w:szCs w:val="24"/>
          <w:shd w:val="clear" w:color="auto" w:fill="FFFFFF"/>
          <w:lang w:val="en-US"/>
        </w:rPr>
        <w:lastRenderedPageBreak/>
        <w:t xml:space="preserve">effectiveness, with the negative effects being disproportionately borne by the poor and </w:t>
      </w:r>
      <w:proofErr w:type="spellStart"/>
      <w:r w:rsidRPr="00B50AA2">
        <w:rPr>
          <w:rFonts w:ascii="Source Sans Pro" w:eastAsia="Calibri" w:hAnsi="Source Sans Pro" w:cs="Arial"/>
          <w:sz w:val="24"/>
          <w:szCs w:val="24"/>
          <w:shd w:val="clear" w:color="auto" w:fill="FFFFFF"/>
          <w:lang w:val="en-US"/>
        </w:rPr>
        <w:t>marginalised</w:t>
      </w:r>
      <w:proofErr w:type="spellEnd"/>
      <w:r w:rsidRPr="00B50AA2">
        <w:rPr>
          <w:rFonts w:ascii="Source Sans Pro" w:eastAsia="Calibri" w:hAnsi="Source Sans Pro" w:cs="Arial"/>
          <w:sz w:val="24"/>
          <w:szCs w:val="24"/>
          <w:shd w:val="clear" w:color="auto" w:fill="FFFFFF"/>
          <w:lang w:val="en-US"/>
        </w:rPr>
        <w:t xml:space="preserve"> groups. </w:t>
      </w:r>
    </w:p>
    <w:p w14:paraId="2D912C78" w14:textId="77777777" w:rsidR="00B50AA2" w:rsidRDefault="00B50AA2" w:rsidP="00B50AA2">
      <w:pPr>
        <w:pStyle w:val="Paragraphedeliste"/>
        <w:rPr>
          <w:rFonts w:ascii="Source Sans Pro" w:eastAsia="Calibri" w:hAnsi="Source Sans Pro" w:cs="Arial"/>
          <w:sz w:val="24"/>
          <w:szCs w:val="24"/>
          <w:shd w:val="clear" w:color="auto" w:fill="FFFFFF"/>
          <w:lang w:val="en-US"/>
        </w:rPr>
      </w:pPr>
    </w:p>
    <w:p w14:paraId="5A44AB5C" w14:textId="77777777" w:rsidR="00B50AA2" w:rsidRDefault="004471FA">
      <w:pPr>
        <w:numPr>
          <w:ilvl w:val="0"/>
          <w:numId w:val="2"/>
        </w:numPr>
        <w:ind w:left="567" w:hanging="567"/>
        <w:contextualSpacing/>
        <w:jc w:val="both"/>
        <w:rPr>
          <w:rFonts w:ascii="Source Sans Pro" w:eastAsia="Calibri" w:hAnsi="Source Sans Pro" w:cs="Arial"/>
          <w:sz w:val="24"/>
          <w:szCs w:val="24"/>
          <w:shd w:val="clear" w:color="auto" w:fill="FFFFFF"/>
          <w:lang w:val="en-US"/>
        </w:rPr>
      </w:pPr>
      <w:r w:rsidRPr="00B50AA2">
        <w:rPr>
          <w:rFonts w:ascii="Source Sans Pro" w:eastAsia="Calibri" w:hAnsi="Source Sans Pro" w:cs="Arial"/>
          <w:sz w:val="24"/>
          <w:szCs w:val="24"/>
          <w:shd w:val="clear" w:color="auto" w:fill="FFFFFF"/>
          <w:lang w:val="en-US"/>
        </w:rPr>
        <w:t>Further, multiple, parallel identification systems result in poor data, confusion, and duplicative spending of scarce resources. For instance, in 2015, one-off voter registration systems cost</w:t>
      </w:r>
      <w:r w:rsidRPr="00B50AA2" w:rsidDel="002A6F00">
        <w:rPr>
          <w:rFonts w:ascii="Source Sans Pro" w:eastAsia="Calibri" w:hAnsi="Source Sans Pro" w:cs="Arial"/>
          <w:sz w:val="24"/>
          <w:szCs w:val="24"/>
          <w:shd w:val="clear" w:color="auto" w:fill="FFFFFF"/>
          <w:lang w:val="en-US"/>
        </w:rPr>
        <w:t xml:space="preserve"> </w:t>
      </w:r>
      <w:r w:rsidRPr="00B50AA2">
        <w:rPr>
          <w:rFonts w:ascii="Source Sans Pro" w:eastAsia="Calibri" w:hAnsi="Source Sans Pro" w:cs="Arial"/>
          <w:sz w:val="24"/>
          <w:szCs w:val="24"/>
          <w:shd w:val="clear" w:color="auto" w:fill="FFFFFF"/>
          <w:lang w:val="en-US"/>
        </w:rPr>
        <w:t>African states approximately US$1.4 billion. These costs include the production of biometric identity cards. Costs typically range from US$5–10 per card but can go as high as US$46 (in Côte d’Ivoire); in Nigeria, a one-off biometric, voter-registration exercise cost US$8.6 per voter and totaled approximately US$627 million yet registered only 70 million voters of its roughly 95 million eligible voters (less than 74%).</w:t>
      </w:r>
      <w:r w:rsidRPr="00C8417D">
        <w:rPr>
          <w:rFonts w:eastAsia="Calibri"/>
          <w:shd w:val="clear" w:color="auto" w:fill="FFFFFF"/>
          <w:vertAlign w:val="superscript"/>
          <w:lang w:val="en-US"/>
        </w:rPr>
        <w:footnoteReference w:id="4"/>
      </w:r>
      <w:bookmarkEnd w:id="2"/>
    </w:p>
    <w:p w14:paraId="176EDD8A" w14:textId="77777777" w:rsidR="00B50AA2" w:rsidRDefault="00B50AA2" w:rsidP="00B50AA2">
      <w:pPr>
        <w:pStyle w:val="Paragraphedeliste"/>
        <w:rPr>
          <w:rFonts w:ascii="Source Sans Pro" w:eastAsia="Calibri" w:hAnsi="Source Sans Pro" w:cs="Arial"/>
          <w:sz w:val="24"/>
          <w:szCs w:val="24"/>
          <w:shd w:val="clear" w:color="auto" w:fill="FFFFFF"/>
          <w:lang w:val="en-US"/>
        </w:rPr>
      </w:pPr>
    </w:p>
    <w:p w14:paraId="6F157225" w14:textId="4784596F" w:rsidR="00F525B8" w:rsidRDefault="004471FA">
      <w:pPr>
        <w:numPr>
          <w:ilvl w:val="0"/>
          <w:numId w:val="2"/>
        </w:numPr>
        <w:ind w:left="567" w:hanging="567"/>
        <w:contextualSpacing/>
        <w:jc w:val="both"/>
        <w:rPr>
          <w:rFonts w:ascii="Source Sans Pro" w:eastAsia="Calibri" w:hAnsi="Source Sans Pro" w:cs="Arial"/>
          <w:sz w:val="24"/>
          <w:szCs w:val="24"/>
          <w:shd w:val="clear" w:color="auto" w:fill="FFFFFF"/>
          <w:lang w:val="en-US"/>
        </w:rPr>
      </w:pPr>
      <w:r w:rsidRPr="00B50AA2">
        <w:rPr>
          <w:rFonts w:ascii="Source Sans Pro" w:eastAsia="Calibri" w:hAnsi="Source Sans Pro" w:cs="Arial"/>
          <w:sz w:val="24"/>
          <w:szCs w:val="24"/>
          <w:shd w:val="clear" w:color="auto" w:fill="FFFFFF"/>
          <w:lang w:val="en-US"/>
        </w:rPr>
        <w:t xml:space="preserve">The proposed </w:t>
      </w:r>
      <w:r w:rsidRPr="00B50AA2">
        <w:rPr>
          <w:rFonts w:ascii="Source Sans Pro" w:eastAsia="Calibri" w:hAnsi="Source Sans Pro" w:cs="Arial"/>
          <w:i/>
          <w:iCs/>
          <w:sz w:val="24"/>
          <w:szCs w:val="24"/>
          <w:shd w:val="clear" w:color="auto" w:fill="FFFFFF"/>
          <w:lang w:val="en-US"/>
        </w:rPr>
        <w:t>f</w:t>
      </w:r>
      <w:r w:rsidRPr="00B50AA2">
        <w:rPr>
          <w:rFonts w:ascii="Source Sans Pro" w:eastAsia="Calibri" w:hAnsi="Source Sans Pro" w:cs="Arial"/>
          <w:sz w:val="24"/>
          <w:szCs w:val="24"/>
          <w:shd w:val="clear" w:color="auto" w:fill="FFFFFF"/>
          <w:lang w:val="en-US"/>
        </w:rPr>
        <w:t xml:space="preserve">ID systems will provide unique identification of individuals and government-recognised </w:t>
      </w:r>
      <w:r w:rsidRPr="00B50AA2">
        <w:rPr>
          <w:rFonts w:ascii="Source Sans Pro" w:eastAsia="Calibri" w:hAnsi="Source Sans Pro" w:cs="Arial"/>
          <w:i/>
          <w:iCs/>
          <w:sz w:val="24"/>
          <w:szCs w:val="24"/>
          <w:shd w:val="clear" w:color="auto" w:fill="FFFFFF"/>
          <w:lang w:val="en-US"/>
        </w:rPr>
        <w:t>f</w:t>
      </w:r>
      <w:r w:rsidRPr="00B50AA2">
        <w:rPr>
          <w:rFonts w:ascii="Source Sans Pro" w:eastAsia="Calibri" w:hAnsi="Source Sans Pro" w:cs="Arial"/>
          <w:sz w:val="24"/>
          <w:szCs w:val="24"/>
          <w:shd w:val="clear" w:color="auto" w:fill="FFFFFF"/>
          <w:lang w:val="en-US"/>
        </w:rPr>
        <w:t>ID credentials upon which both the public and private sector can subsequently rely</w:t>
      </w:r>
      <w:r w:rsidRPr="00B50AA2" w:rsidDel="00C8024F">
        <w:rPr>
          <w:rFonts w:ascii="Source Sans Pro" w:eastAsia="Calibri" w:hAnsi="Source Sans Pro" w:cs="Arial"/>
          <w:sz w:val="24"/>
          <w:szCs w:val="24"/>
          <w:shd w:val="clear" w:color="auto" w:fill="FFFFFF"/>
          <w:lang w:val="en-US"/>
        </w:rPr>
        <w:t xml:space="preserve"> </w:t>
      </w:r>
      <w:r w:rsidRPr="00B50AA2">
        <w:rPr>
          <w:rFonts w:ascii="Source Sans Pro" w:eastAsia="Calibri" w:hAnsi="Source Sans Pro" w:cs="Arial"/>
          <w:sz w:val="24"/>
          <w:szCs w:val="24"/>
          <w:shd w:val="clear" w:color="auto" w:fill="FFFFFF"/>
          <w:lang w:val="en-US"/>
        </w:rPr>
        <w:t>for transactions and service delivery. Typically</w:t>
      </w:r>
      <w:r w:rsidRPr="00B50AA2">
        <w:rPr>
          <w:rFonts w:ascii="Source Sans Pro" w:eastAsia="Calibri" w:hAnsi="Source Sans Pro" w:cs="Arial"/>
          <w:i/>
          <w:iCs/>
          <w:sz w:val="24"/>
          <w:szCs w:val="24"/>
          <w:shd w:val="clear" w:color="auto" w:fill="FFFFFF"/>
          <w:lang w:val="en-US"/>
        </w:rPr>
        <w:t>, f</w:t>
      </w:r>
      <w:r w:rsidRPr="00B50AA2">
        <w:rPr>
          <w:rFonts w:ascii="Source Sans Pro" w:eastAsia="Calibri" w:hAnsi="Source Sans Pro" w:cs="Arial"/>
          <w:sz w:val="24"/>
          <w:szCs w:val="24"/>
          <w:shd w:val="clear" w:color="auto" w:fill="FFFFFF"/>
          <w:lang w:val="en-US"/>
        </w:rPr>
        <w:t>ID systems sync with civil registration (CR) systems and interoperate with sectoral systems (</w:t>
      </w:r>
      <w:r w:rsidRPr="00B50AA2">
        <w:rPr>
          <w:rFonts w:ascii="Source Sans Pro" w:eastAsia="Calibri" w:hAnsi="Source Sans Pro" w:cs="Arial"/>
          <w:i/>
          <w:iCs/>
          <w:sz w:val="24"/>
          <w:szCs w:val="24"/>
          <w:shd w:val="clear" w:color="auto" w:fill="FFFFFF"/>
          <w:lang w:val="en-US"/>
        </w:rPr>
        <w:t>e.g.</w:t>
      </w:r>
      <w:r w:rsidR="00B14331" w:rsidRPr="00B50AA2">
        <w:rPr>
          <w:rFonts w:ascii="Source Sans Pro" w:eastAsia="Calibri" w:hAnsi="Source Sans Pro" w:cs="Arial"/>
          <w:i/>
          <w:iCs/>
          <w:sz w:val="24"/>
          <w:szCs w:val="24"/>
          <w:shd w:val="clear" w:color="auto" w:fill="FFFFFF"/>
          <w:lang w:val="en-US"/>
        </w:rPr>
        <w:t>,</w:t>
      </w:r>
      <w:r w:rsidRPr="00B50AA2">
        <w:rPr>
          <w:rFonts w:ascii="Source Sans Pro" w:eastAsia="Calibri" w:hAnsi="Source Sans Pro" w:cs="Arial"/>
          <w:sz w:val="24"/>
          <w:szCs w:val="24"/>
          <w:shd w:val="clear" w:color="auto" w:fill="FFFFFF"/>
          <w:lang w:val="en-US"/>
        </w:rPr>
        <w:t xml:space="preserve"> social protection, health, education, financial services, population, or travel), without connoting legal status.</w:t>
      </w:r>
      <w:r w:rsidRPr="00C8417D">
        <w:rPr>
          <w:rFonts w:eastAsia="Calibri"/>
          <w:shd w:val="clear" w:color="auto" w:fill="FFFFFF"/>
          <w:vertAlign w:val="superscript"/>
          <w:lang w:val="en-US"/>
        </w:rPr>
        <w:footnoteReference w:id="5"/>
      </w:r>
      <w:bookmarkEnd w:id="3"/>
      <w:r w:rsidRPr="00B50AA2">
        <w:rPr>
          <w:rFonts w:ascii="Source Sans Pro" w:eastAsia="Calibri" w:hAnsi="Source Sans Pro" w:cs="Arial"/>
          <w:sz w:val="24"/>
          <w:szCs w:val="24"/>
          <w:shd w:val="clear" w:color="auto" w:fill="FFFFFF"/>
          <w:lang w:val="en-US"/>
        </w:rPr>
        <w:t xml:space="preserve"> Increasing access to identity and building unified identification systems is beneficial at all levels - the individual, the </w:t>
      </w:r>
      <w:r w:rsidR="00713F69" w:rsidRPr="00B50AA2">
        <w:rPr>
          <w:rFonts w:ascii="Source Sans Pro" w:eastAsia="Calibri" w:hAnsi="Source Sans Pro" w:cs="Arial"/>
          <w:sz w:val="24"/>
          <w:szCs w:val="24"/>
          <w:shd w:val="clear" w:color="auto" w:fill="FFFFFF"/>
          <w:lang w:val="en-US"/>
        </w:rPr>
        <w:t>state,</w:t>
      </w:r>
      <w:r w:rsidRPr="00B50AA2">
        <w:rPr>
          <w:rFonts w:ascii="Source Sans Pro" w:eastAsia="Calibri" w:hAnsi="Source Sans Pro" w:cs="Arial"/>
          <w:sz w:val="24"/>
          <w:szCs w:val="24"/>
          <w:shd w:val="clear" w:color="auto" w:fill="FFFFFF"/>
          <w:lang w:val="en-US"/>
        </w:rPr>
        <w:t xml:space="preserve"> and the region. </w:t>
      </w:r>
      <w:r w:rsidR="00713F69" w:rsidRPr="00713F69">
        <w:rPr>
          <w:rFonts w:ascii="Source Sans Pro" w:eastAsia="Calibri" w:hAnsi="Source Sans Pro" w:cs="Arial"/>
          <w:i/>
          <w:iCs/>
          <w:sz w:val="24"/>
          <w:szCs w:val="24"/>
          <w:shd w:val="clear" w:color="auto" w:fill="FFFFFF"/>
          <w:lang w:val="en-US"/>
        </w:rPr>
        <w:t>F</w:t>
      </w:r>
      <w:r w:rsidRPr="00B50AA2">
        <w:rPr>
          <w:rFonts w:ascii="Source Sans Pro" w:hAnsi="Source Sans Pro" w:cs="Arial"/>
          <w:color w:val="000000"/>
          <w:sz w:val="24"/>
          <w:szCs w:val="24"/>
          <w:lang w:val="en-US"/>
        </w:rPr>
        <w:t>ID systems</w:t>
      </w:r>
      <w:r w:rsidRPr="00B50AA2" w:rsidDel="00B87AF5">
        <w:rPr>
          <w:rFonts w:ascii="Source Sans Pro" w:hAnsi="Source Sans Pro" w:cs="Arial"/>
          <w:color w:val="000000"/>
          <w:sz w:val="24"/>
          <w:szCs w:val="24"/>
          <w:lang w:val="en-US"/>
        </w:rPr>
        <w:t xml:space="preserve"> </w:t>
      </w:r>
      <w:r w:rsidRPr="00B50AA2">
        <w:rPr>
          <w:rFonts w:ascii="Source Sans Pro" w:hAnsi="Source Sans Pro" w:cs="Arial"/>
          <w:color w:val="000000"/>
          <w:sz w:val="24"/>
          <w:szCs w:val="24"/>
          <w:lang w:val="en-US"/>
        </w:rPr>
        <w:t xml:space="preserve">can reduce overall costs to government and </w:t>
      </w:r>
      <w:r w:rsidRPr="00B50AA2">
        <w:rPr>
          <w:rFonts w:ascii="Source Sans Pro" w:hAnsi="Source Sans Pro" w:cs="Calibri"/>
          <w:color w:val="000000"/>
          <w:sz w:val="24"/>
          <w:szCs w:val="24"/>
          <w:lang w:val="en-US"/>
        </w:rPr>
        <w:t>to</w:t>
      </w:r>
      <w:r w:rsidRPr="00B50AA2">
        <w:rPr>
          <w:rFonts w:ascii="Source Sans Pro" w:hAnsi="Source Sans Pro" w:cs="Arial"/>
          <w:color w:val="000000"/>
          <w:sz w:val="24"/>
          <w:szCs w:val="24"/>
          <w:lang w:val="en-US"/>
        </w:rPr>
        <w:t xml:space="preserve"> beneficiaries by eliminating unnecessary spending on fragmented functional ID systems; improve access to</w:t>
      </w:r>
      <w:r w:rsidRPr="00B50AA2">
        <w:rPr>
          <w:rFonts w:ascii="Source Sans Pro" w:eastAsia="Calibri" w:hAnsi="Source Sans Pro" w:cs="Arial"/>
          <w:color w:val="000000"/>
          <w:sz w:val="24"/>
          <w:szCs w:val="24"/>
          <w:lang w:val="en-US"/>
        </w:rPr>
        <w:t xml:space="preserve">, and quality of frontline programmes </w:t>
      </w:r>
      <w:r w:rsidRPr="00B50AA2" w:rsidDel="00EE5331">
        <w:rPr>
          <w:rFonts w:ascii="Source Sans Pro" w:eastAsia="Calibri" w:hAnsi="Source Sans Pro" w:cs="Arial"/>
          <w:sz w:val="24"/>
          <w:szCs w:val="24"/>
          <w:shd w:val="clear" w:color="auto" w:fill="FFFFFF"/>
          <w:lang w:val="en-US"/>
        </w:rPr>
        <w:t>such as cash transfers and pensions</w:t>
      </w:r>
      <w:r w:rsidRPr="00B50AA2">
        <w:rPr>
          <w:rFonts w:ascii="Source Sans Pro" w:eastAsia="Calibri" w:hAnsi="Source Sans Pro" w:cs="Arial"/>
          <w:sz w:val="24"/>
          <w:szCs w:val="24"/>
          <w:shd w:val="clear" w:color="auto" w:fill="FFFFFF"/>
          <w:lang w:val="en-US"/>
        </w:rPr>
        <w:t>; reduce error</w:t>
      </w:r>
      <w:r w:rsidRPr="00B50AA2" w:rsidDel="003C29A0">
        <w:rPr>
          <w:rFonts w:ascii="Source Sans Pro" w:eastAsia="Calibri" w:hAnsi="Source Sans Pro" w:cs="Arial"/>
          <w:sz w:val="24"/>
          <w:szCs w:val="24"/>
          <w:shd w:val="clear" w:color="auto" w:fill="FFFFFF"/>
          <w:lang w:val="en-US"/>
        </w:rPr>
        <w:t>s</w:t>
      </w:r>
      <w:r w:rsidRPr="00B50AA2" w:rsidDel="00CA5F4F">
        <w:rPr>
          <w:rFonts w:ascii="Source Sans Pro" w:eastAsia="Calibri" w:hAnsi="Source Sans Pro" w:cs="Arial"/>
          <w:sz w:val="24"/>
          <w:szCs w:val="24"/>
          <w:shd w:val="clear" w:color="auto" w:fill="FFFFFF"/>
          <w:lang w:val="en-US"/>
        </w:rPr>
        <w:t xml:space="preserve"> of inclusion and exclusion</w:t>
      </w:r>
      <w:r w:rsidRPr="00B50AA2">
        <w:rPr>
          <w:rFonts w:ascii="Source Sans Pro" w:eastAsia="Calibri" w:hAnsi="Source Sans Pro" w:cs="Arial"/>
          <w:sz w:val="24"/>
          <w:szCs w:val="24"/>
          <w:shd w:val="clear" w:color="auto" w:fill="FFFFFF"/>
          <w:lang w:val="en-US"/>
        </w:rPr>
        <w:t xml:space="preserve">; and </w:t>
      </w:r>
      <w:r w:rsidRPr="00B50AA2" w:rsidDel="00A64322">
        <w:rPr>
          <w:rFonts w:ascii="Source Sans Pro" w:eastAsia="Calibri" w:hAnsi="Source Sans Pro" w:cs="Arial"/>
          <w:sz w:val="24"/>
          <w:szCs w:val="24"/>
          <w:shd w:val="clear" w:color="auto" w:fill="FFFFFF"/>
          <w:lang w:val="en-US"/>
        </w:rPr>
        <w:t>improv</w:t>
      </w:r>
      <w:r w:rsidRPr="00B50AA2" w:rsidDel="00D4056F">
        <w:rPr>
          <w:rFonts w:ascii="Source Sans Pro" w:eastAsia="Calibri" w:hAnsi="Source Sans Pro" w:cs="Arial"/>
          <w:sz w:val="24"/>
          <w:szCs w:val="24"/>
          <w:shd w:val="clear" w:color="auto" w:fill="FFFFFF"/>
          <w:lang w:val="en-US"/>
        </w:rPr>
        <w:t>e</w:t>
      </w:r>
      <w:r w:rsidRPr="00B50AA2" w:rsidDel="003C29A0">
        <w:rPr>
          <w:rFonts w:ascii="Source Sans Pro" w:eastAsia="Calibri" w:hAnsi="Source Sans Pro" w:cs="Arial"/>
          <w:sz w:val="24"/>
          <w:szCs w:val="24"/>
          <w:shd w:val="clear" w:color="auto" w:fill="FFFFFF"/>
          <w:lang w:val="en-US"/>
        </w:rPr>
        <w:t xml:space="preserve"> </w:t>
      </w:r>
      <w:r w:rsidRPr="00B50AA2" w:rsidDel="004333D3">
        <w:rPr>
          <w:rFonts w:ascii="Source Sans Pro" w:eastAsia="Calibri" w:hAnsi="Source Sans Pro" w:cs="Arial"/>
          <w:sz w:val="24"/>
          <w:szCs w:val="24"/>
          <w:shd w:val="clear" w:color="auto" w:fill="FFFFFF"/>
          <w:lang w:val="en-US"/>
        </w:rPr>
        <w:t xml:space="preserve">monitoring and resolution of error, </w:t>
      </w:r>
      <w:r w:rsidR="00B14331" w:rsidRPr="00B50AA2">
        <w:rPr>
          <w:rFonts w:ascii="Source Sans Pro" w:eastAsia="Calibri" w:hAnsi="Source Sans Pro" w:cs="Arial"/>
          <w:sz w:val="24"/>
          <w:szCs w:val="24"/>
          <w:shd w:val="clear" w:color="auto" w:fill="FFFFFF"/>
          <w:lang w:val="en-US"/>
        </w:rPr>
        <w:t>fraud,</w:t>
      </w:r>
      <w:r w:rsidRPr="00B50AA2">
        <w:rPr>
          <w:rFonts w:ascii="Source Sans Pro" w:eastAsia="Calibri" w:hAnsi="Source Sans Pro" w:cs="Arial"/>
          <w:sz w:val="24"/>
          <w:szCs w:val="24"/>
          <w:shd w:val="clear" w:color="auto" w:fill="FFFFFF"/>
          <w:lang w:val="en-US"/>
        </w:rPr>
        <w:t xml:space="preserve"> and corruption. As such,</w:t>
      </w:r>
      <w:r w:rsidRPr="00B50AA2" w:rsidDel="00BA23CD">
        <w:rPr>
          <w:rFonts w:ascii="Source Sans Pro" w:eastAsia="Calibri" w:hAnsi="Source Sans Pro" w:cs="Arial"/>
          <w:sz w:val="24"/>
          <w:szCs w:val="24"/>
          <w:shd w:val="clear" w:color="auto" w:fill="FFFFFF"/>
          <w:lang w:val="en-US"/>
        </w:rPr>
        <w:t xml:space="preserve"> </w:t>
      </w:r>
      <w:r w:rsidRPr="00B50AA2">
        <w:rPr>
          <w:rFonts w:ascii="Source Sans Pro" w:eastAsia="Calibri" w:hAnsi="Source Sans Pro" w:cs="Arial"/>
          <w:color w:val="000000"/>
          <w:sz w:val="24"/>
          <w:szCs w:val="24"/>
          <w:lang w:val="en-US"/>
        </w:rPr>
        <w:t>assistance is more likely to reach intended beneficiaries</w:t>
      </w:r>
      <w:r w:rsidRPr="00B50AA2">
        <w:rPr>
          <w:rFonts w:ascii="Source Sans Pro" w:eastAsia="Calibri" w:hAnsi="Source Sans Pro" w:cs="Arial"/>
          <w:sz w:val="24"/>
          <w:szCs w:val="24"/>
          <w:shd w:val="clear" w:color="auto" w:fill="FFFFFF"/>
          <w:lang w:val="en-US"/>
        </w:rPr>
        <w:t xml:space="preserve">. </w:t>
      </w:r>
    </w:p>
    <w:p w14:paraId="24C8ED7B" w14:textId="77777777" w:rsidR="00F525B8" w:rsidRDefault="00F525B8" w:rsidP="00F525B8">
      <w:pPr>
        <w:pStyle w:val="Paragraphedeliste"/>
        <w:rPr>
          <w:rFonts w:ascii="Source Sans Pro" w:eastAsia="Calibri" w:hAnsi="Source Sans Pro" w:cs="Arial"/>
          <w:sz w:val="24"/>
          <w:szCs w:val="24"/>
          <w:shd w:val="clear" w:color="auto" w:fill="FFFFFF"/>
          <w:lang w:val="en-US"/>
        </w:rPr>
      </w:pPr>
    </w:p>
    <w:p w14:paraId="379EFB14" w14:textId="38DEE403" w:rsidR="00F525B8" w:rsidRDefault="004471FA">
      <w:pPr>
        <w:numPr>
          <w:ilvl w:val="0"/>
          <w:numId w:val="2"/>
        </w:numPr>
        <w:ind w:left="567" w:hanging="567"/>
        <w:contextualSpacing/>
        <w:jc w:val="both"/>
        <w:rPr>
          <w:rFonts w:ascii="Source Sans Pro" w:eastAsia="Calibri" w:hAnsi="Source Sans Pro" w:cs="Arial"/>
          <w:sz w:val="24"/>
          <w:szCs w:val="24"/>
          <w:shd w:val="clear" w:color="auto" w:fill="FFFFFF"/>
          <w:lang w:val="en-US"/>
        </w:rPr>
      </w:pPr>
      <w:r w:rsidRPr="00F525B8">
        <w:rPr>
          <w:rFonts w:ascii="Source Sans Pro" w:eastAsia="Calibri" w:hAnsi="Source Sans Pro" w:cs="Arial"/>
          <w:sz w:val="24"/>
          <w:szCs w:val="24"/>
          <w:shd w:val="clear" w:color="auto" w:fill="FFFFFF"/>
          <w:lang w:val="en-US"/>
        </w:rPr>
        <w:t xml:space="preserve">At the regional level, establishing </w:t>
      </w:r>
      <w:r w:rsidRPr="00F525B8">
        <w:rPr>
          <w:rFonts w:ascii="Source Sans Pro" w:eastAsia="Calibri" w:hAnsi="Source Sans Pro" w:cs="Arial"/>
          <w:i/>
          <w:iCs/>
          <w:sz w:val="24"/>
          <w:szCs w:val="24"/>
          <w:shd w:val="clear" w:color="auto" w:fill="FFFFFF"/>
          <w:lang w:val="en-US"/>
        </w:rPr>
        <w:t>f</w:t>
      </w:r>
      <w:r w:rsidRPr="00F525B8">
        <w:rPr>
          <w:rFonts w:ascii="Source Sans Pro" w:eastAsia="Calibri" w:hAnsi="Source Sans Pro" w:cs="Arial"/>
          <w:sz w:val="24"/>
          <w:szCs w:val="24"/>
          <w:shd w:val="clear" w:color="auto" w:fill="FFFFFF"/>
          <w:lang w:val="en-US"/>
        </w:rPr>
        <w:t xml:space="preserve">ID systems that are interoperable across ECOWAS Member States would yield both domestic and regional benefits due to the free movement of persons. ECOWAS Member States are all at different stages </w:t>
      </w:r>
      <w:r w:rsidRPr="00F525B8" w:rsidDel="000F7B31">
        <w:rPr>
          <w:rFonts w:ascii="Source Sans Pro" w:eastAsia="Calibri" w:hAnsi="Source Sans Pro" w:cs="Arial"/>
          <w:sz w:val="24"/>
          <w:szCs w:val="24"/>
          <w:shd w:val="clear" w:color="auto" w:fill="FFFFFF"/>
          <w:lang w:val="en-US"/>
        </w:rPr>
        <w:t xml:space="preserve">of design </w:t>
      </w:r>
      <w:r w:rsidRPr="00F525B8">
        <w:rPr>
          <w:rFonts w:ascii="Source Sans Pro" w:eastAsia="Calibri" w:hAnsi="Source Sans Pro" w:cs="Arial"/>
          <w:sz w:val="24"/>
          <w:szCs w:val="24"/>
          <w:shd w:val="clear" w:color="auto" w:fill="FFFFFF"/>
          <w:lang w:val="en-US"/>
        </w:rPr>
        <w:t>or</w:t>
      </w:r>
      <w:r w:rsidRPr="00F525B8" w:rsidDel="000F7B31">
        <w:rPr>
          <w:rFonts w:ascii="Source Sans Pro" w:eastAsia="Calibri" w:hAnsi="Source Sans Pro" w:cs="Arial"/>
          <w:sz w:val="24"/>
          <w:szCs w:val="24"/>
          <w:shd w:val="clear" w:color="auto" w:fill="FFFFFF"/>
          <w:lang w:val="en-US"/>
        </w:rPr>
        <w:t xml:space="preserve"> development </w:t>
      </w:r>
      <w:r w:rsidRPr="00F525B8">
        <w:rPr>
          <w:rFonts w:ascii="Source Sans Pro" w:eastAsia="Calibri" w:hAnsi="Source Sans Pro" w:cs="Arial"/>
          <w:sz w:val="24"/>
          <w:szCs w:val="24"/>
          <w:shd w:val="clear" w:color="auto" w:fill="FFFFFF"/>
          <w:lang w:val="en-US"/>
        </w:rPr>
        <w:t>in (</w:t>
      </w:r>
      <w:proofErr w:type="spellStart"/>
      <w:r w:rsidRPr="00F525B8">
        <w:rPr>
          <w:rFonts w:ascii="Source Sans Pro" w:eastAsia="Calibri" w:hAnsi="Source Sans Pro" w:cs="Arial"/>
          <w:sz w:val="24"/>
          <w:szCs w:val="24"/>
          <w:shd w:val="clear" w:color="auto" w:fill="FFFFFF"/>
          <w:lang w:val="en-US"/>
        </w:rPr>
        <w:t>i</w:t>
      </w:r>
      <w:proofErr w:type="spellEnd"/>
      <w:r w:rsidRPr="00F525B8">
        <w:rPr>
          <w:rFonts w:ascii="Source Sans Pro" w:eastAsia="Calibri" w:hAnsi="Source Sans Pro" w:cs="Arial"/>
          <w:sz w:val="24"/>
          <w:szCs w:val="24"/>
          <w:shd w:val="clear" w:color="auto" w:fill="FFFFFF"/>
          <w:lang w:val="en-US"/>
        </w:rPr>
        <w:t xml:space="preserve">) establishing their own robust legal and institutional frameworks, (ii) building systems </w:t>
      </w:r>
      <w:r w:rsidRPr="00F525B8" w:rsidDel="00E91D40">
        <w:rPr>
          <w:rFonts w:ascii="Source Sans Pro" w:eastAsia="Calibri" w:hAnsi="Source Sans Pro" w:cs="Arial"/>
          <w:sz w:val="24"/>
          <w:szCs w:val="24"/>
          <w:shd w:val="clear" w:color="auto" w:fill="FFFFFF"/>
          <w:lang w:val="en-US"/>
        </w:rPr>
        <w:t>to register individuals</w:t>
      </w:r>
      <w:r w:rsidRPr="00F525B8">
        <w:rPr>
          <w:rFonts w:ascii="Source Sans Pro" w:eastAsia="Calibri" w:hAnsi="Source Sans Pro" w:cs="Arial"/>
          <w:sz w:val="24"/>
          <w:szCs w:val="24"/>
          <w:shd w:val="clear" w:color="auto" w:fill="FFFFFF"/>
          <w:lang w:val="en-US"/>
        </w:rPr>
        <w:t>,</w:t>
      </w:r>
      <w:r w:rsidRPr="00F525B8" w:rsidDel="00E91D40">
        <w:rPr>
          <w:rFonts w:ascii="Source Sans Pro" w:eastAsia="Calibri" w:hAnsi="Source Sans Pro" w:cs="Arial"/>
          <w:sz w:val="24"/>
          <w:szCs w:val="24"/>
          <w:shd w:val="clear" w:color="auto" w:fill="FFFFFF"/>
          <w:lang w:val="en-US"/>
        </w:rPr>
        <w:t xml:space="preserve"> </w:t>
      </w:r>
      <w:r w:rsidRPr="00F525B8">
        <w:rPr>
          <w:rFonts w:ascii="Source Sans Pro" w:eastAsia="Calibri" w:hAnsi="Source Sans Pro" w:cs="Arial"/>
          <w:sz w:val="24"/>
          <w:szCs w:val="24"/>
          <w:shd w:val="clear" w:color="auto" w:fill="FFFFFF"/>
          <w:lang w:val="en-US"/>
        </w:rPr>
        <w:t>and (iii) enabling authentication processes for access to services</w:t>
      </w:r>
      <w:r w:rsidRPr="00F525B8" w:rsidDel="000F7B31">
        <w:rPr>
          <w:rFonts w:ascii="Source Sans Pro" w:eastAsia="Calibri" w:hAnsi="Source Sans Pro" w:cs="Arial"/>
          <w:sz w:val="24"/>
          <w:szCs w:val="24"/>
          <w:shd w:val="clear" w:color="auto" w:fill="FFFFFF"/>
          <w:lang w:val="en-US"/>
        </w:rPr>
        <w:t xml:space="preserve"> through interoperability</w:t>
      </w:r>
      <w:r w:rsidRPr="00F525B8">
        <w:rPr>
          <w:rFonts w:ascii="Source Sans Pro" w:eastAsia="Calibri" w:hAnsi="Source Sans Pro" w:cs="Arial"/>
          <w:sz w:val="24"/>
          <w:szCs w:val="24"/>
          <w:shd w:val="clear" w:color="auto" w:fill="FFFFFF"/>
          <w:lang w:val="en-US"/>
        </w:rPr>
        <w:t xml:space="preserve">. Given these realities, the WURI programme aims </w:t>
      </w:r>
      <w:r w:rsidR="00555DD1">
        <w:rPr>
          <w:rFonts w:ascii="Source Sans Pro" w:eastAsia="Calibri" w:hAnsi="Source Sans Pro" w:cs="Arial"/>
          <w:sz w:val="24"/>
          <w:szCs w:val="24"/>
          <w:shd w:val="clear" w:color="auto" w:fill="FFFFFF"/>
          <w:lang w:val="en-US"/>
        </w:rPr>
        <w:t xml:space="preserve">to </w:t>
      </w:r>
      <w:r w:rsidR="00B00B75">
        <w:rPr>
          <w:rFonts w:ascii="Source Sans Pro" w:eastAsia="Calibri" w:hAnsi="Source Sans Pro" w:cs="Arial"/>
          <w:sz w:val="24"/>
          <w:szCs w:val="24"/>
          <w:shd w:val="clear" w:color="auto" w:fill="FFFFFF"/>
          <w:lang w:val="en-US"/>
        </w:rPr>
        <w:t xml:space="preserve">support participating countries across </w:t>
      </w:r>
      <w:r w:rsidR="00DB3C49">
        <w:rPr>
          <w:rFonts w:ascii="Source Sans Pro" w:eastAsia="Calibri" w:hAnsi="Source Sans Pro" w:cs="Arial"/>
          <w:sz w:val="24"/>
          <w:szCs w:val="24"/>
          <w:shd w:val="clear" w:color="auto" w:fill="FFFFFF"/>
          <w:lang w:val="en-US"/>
        </w:rPr>
        <w:t xml:space="preserve">these </w:t>
      </w:r>
      <w:r w:rsidR="00B00B75">
        <w:rPr>
          <w:rFonts w:ascii="Source Sans Pro" w:eastAsia="Calibri" w:hAnsi="Source Sans Pro" w:cs="Arial"/>
          <w:sz w:val="24"/>
          <w:szCs w:val="24"/>
          <w:shd w:val="clear" w:color="auto" w:fill="FFFFFF"/>
          <w:lang w:val="en-US"/>
        </w:rPr>
        <w:t xml:space="preserve">three </w:t>
      </w:r>
      <w:r w:rsidR="00555DD1">
        <w:rPr>
          <w:rFonts w:ascii="Source Sans Pro" w:eastAsia="Calibri" w:hAnsi="Source Sans Pro" w:cs="Arial"/>
          <w:sz w:val="24"/>
          <w:szCs w:val="24"/>
          <w:shd w:val="clear" w:color="auto" w:fill="FFFFFF"/>
          <w:lang w:val="en-US"/>
        </w:rPr>
        <w:t>aspects</w:t>
      </w:r>
      <w:r w:rsidRPr="00F525B8">
        <w:rPr>
          <w:rFonts w:ascii="Source Sans Pro" w:eastAsia="Calibri" w:hAnsi="Source Sans Pro" w:cs="Arial"/>
          <w:sz w:val="24"/>
          <w:szCs w:val="24"/>
          <w:shd w:val="clear" w:color="auto" w:fill="FFFFFF"/>
          <w:lang w:val="en-US"/>
        </w:rPr>
        <w:t>.</w:t>
      </w:r>
    </w:p>
    <w:p w14:paraId="6912FA04" w14:textId="77777777" w:rsidR="00F525B8" w:rsidRDefault="00F525B8" w:rsidP="00F525B8">
      <w:pPr>
        <w:pStyle w:val="Paragraphedeliste"/>
        <w:rPr>
          <w:rFonts w:ascii="Source Sans Pro" w:eastAsia="Calibri" w:hAnsi="Source Sans Pro" w:cs="Arial"/>
          <w:sz w:val="24"/>
          <w:szCs w:val="24"/>
          <w:shd w:val="clear" w:color="auto" w:fill="FFFFFF"/>
          <w:lang w:val="en-US"/>
        </w:rPr>
      </w:pPr>
    </w:p>
    <w:p w14:paraId="146C2DF7" w14:textId="5B455D0F" w:rsidR="004B434B" w:rsidRPr="00F525B8" w:rsidRDefault="00E120F7">
      <w:pPr>
        <w:numPr>
          <w:ilvl w:val="0"/>
          <w:numId w:val="2"/>
        </w:numPr>
        <w:ind w:left="567" w:hanging="567"/>
        <w:contextualSpacing/>
        <w:jc w:val="both"/>
        <w:rPr>
          <w:rFonts w:ascii="Source Sans Pro" w:eastAsia="Calibri" w:hAnsi="Source Sans Pro" w:cs="Arial"/>
          <w:sz w:val="24"/>
          <w:szCs w:val="24"/>
          <w:shd w:val="clear" w:color="auto" w:fill="FFFFFF"/>
          <w:lang w:val="en-US"/>
        </w:rPr>
      </w:pPr>
      <w:r w:rsidRPr="00F525B8">
        <w:rPr>
          <w:rFonts w:ascii="Source Sans Pro" w:eastAsia="Calibri" w:hAnsi="Source Sans Pro" w:cs="Arial"/>
          <w:sz w:val="24"/>
          <w:szCs w:val="24"/>
          <w:shd w:val="clear" w:color="auto" w:fill="FFFFFF"/>
          <w:lang w:val="en-US"/>
        </w:rPr>
        <w:t>It is against this background</w:t>
      </w:r>
      <w:r w:rsidR="00E958B4">
        <w:rPr>
          <w:rFonts w:ascii="Source Sans Pro" w:eastAsia="Calibri" w:hAnsi="Source Sans Pro" w:cs="Arial"/>
          <w:sz w:val="24"/>
          <w:szCs w:val="24"/>
          <w:shd w:val="clear" w:color="auto" w:fill="FFFFFF"/>
          <w:lang w:val="en-US"/>
        </w:rPr>
        <w:t xml:space="preserve">, the objective of cross-border interoperability of identification systems and </w:t>
      </w:r>
      <w:r w:rsidR="009754B2">
        <w:rPr>
          <w:rFonts w:ascii="Source Sans Pro" w:eastAsia="Calibri" w:hAnsi="Source Sans Pro" w:cs="Arial"/>
          <w:sz w:val="24"/>
          <w:szCs w:val="24"/>
          <w:shd w:val="clear" w:color="auto" w:fill="FFFFFF"/>
          <w:lang w:val="en-US"/>
        </w:rPr>
        <w:t>access to services,</w:t>
      </w:r>
      <w:r w:rsidRPr="00F525B8">
        <w:rPr>
          <w:rFonts w:ascii="Source Sans Pro" w:eastAsia="Calibri" w:hAnsi="Source Sans Pro" w:cs="Arial"/>
          <w:sz w:val="24"/>
          <w:szCs w:val="24"/>
          <w:shd w:val="clear" w:color="auto" w:fill="FFFFFF"/>
          <w:lang w:val="en-US"/>
        </w:rPr>
        <w:t xml:space="preserve"> and within the </w:t>
      </w:r>
      <w:r w:rsidR="004471FA" w:rsidRPr="00F525B8">
        <w:rPr>
          <w:rFonts w:ascii="Source Sans Pro" w:eastAsia="Calibri" w:hAnsi="Source Sans Pro" w:cs="Arial"/>
          <w:sz w:val="24"/>
          <w:szCs w:val="24"/>
          <w:shd w:val="clear" w:color="auto" w:fill="FFFFFF"/>
          <w:lang w:val="en-US"/>
        </w:rPr>
        <w:t xml:space="preserve">context of the World Bank financing </w:t>
      </w:r>
      <w:r w:rsidRPr="00F525B8">
        <w:rPr>
          <w:rFonts w:ascii="Source Sans Pro" w:eastAsia="Calibri" w:hAnsi="Source Sans Pro" w:cs="Arial"/>
          <w:sz w:val="24"/>
          <w:szCs w:val="24"/>
          <w:shd w:val="clear" w:color="auto" w:fill="FFFFFF"/>
          <w:lang w:val="en-US"/>
        </w:rPr>
        <w:t xml:space="preserve">that the </w:t>
      </w:r>
      <w:r w:rsidR="0008521F" w:rsidRPr="00F525B8">
        <w:rPr>
          <w:rFonts w:ascii="Source Sans Pro" w:eastAsia="Calibri" w:hAnsi="Source Sans Pro" w:cs="Arial"/>
          <w:sz w:val="24"/>
          <w:szCs w:val="24"/>
          <w:shd w:val="clear" w:color="auto" w:fill="FFFFFF"/>
          <w:lang w:val="en-US"/>
        </w:rPr>
        <w:t xml:space="preserve">ECOWAS </w:t>
      </w:r>
      <w:r w:rsidRPr="00F525B8">
        <w:rPr>
          <w:rFonts w:ascii="Source Sans Pro" w:eastAsia="Calibri" w:hAnsi="Source Sans Pro" w:cs="Arial"/>
          <w:sz w:val="24"/>
          <w:szCs w:val="24"/>
          <w:shd w:val="clear" w:color="auto" w:fill="FFFFFF"/>
          <w:lang w:val="en-US"/>
        </w:rPr>
        <w:t xml:space="preserve">Commission is </w:t>
      </w:r>
      <w:r w:rsidR="004E1AA3" w:rsidRPr="00F525B8">
        <w:rPr>
          <w:rFonts w:ascii="Source Sans Pro" w:eastAsia="Calibri" w:hAnsi="Source Sans Pro" w:cs="Arial"/>
          <w:sz w:val="24"/>
          <w:szCs w:val="24"/>
          <w:shd w:val="clear" w:color="auto" w:fill="FFFFFF"/>
          <w:lang w:val="en-US"/>
        </w:rPr>
        <w:t xml:space="preserve">engaging the service of </w:t>
      </w:r>
      <w:r w:rsidR="006B746E" w:rsidRPr="00F525B8">
        <w:rPr>
          <w:rFonts w:ascii="Source Sans Pro" w:eastAsia="Calibri" w:hAnsi="Source Sans Pro" w:cs="Arial"/>
          <w:sz w:val="24"/>
          <w:szCs w:val="24"/>
          <w:shd w:val="clear" w:color="auto" w:fill="FFFFFF"/>
          <w:lang w:val="en-US"/>
        </w:rPr>
        <w:t xml:space="preserve">a </w:t>
      </w:r>
      <w:r w:rsidR="00C5155A">
        <w:rPr>
          <w:rFonts w:ascii="Source Sans Pro" w:eastAsia="Calibri" w:hAnsi="Source Sans Pro" w:cs="Arial"/>
          <w:sz w:val="24"/>
          <w:szCs w:val="24"/>
          <w:shd w:val="clear" w:color="auto" w:fill="FFFFFF"/>
          <w:lang w:val="en-US"/>
        </w:rPr>
        <w:t>Firm</w:t>
      </w:r>
      <w:r w:rsidR="006B746E" w:rsidRPr="00F525B8">
        <w:rPr>
          <w:rFonts w:ascii="Source Sans Pro" w:eastAsia="Calibri" w:hAnsi="Source Sans Pro" w:cs="Arial"/>
          <w:sz w:val="24"/>
          <w:szCs w:val="24"/>
          <w:shd w:val="clear" w:color="auto" w:fill="FFFFFF"/>
          <w:lang w:val="en-US"/>
        </w:rPr>
        <w:t xml:space="preserve"> </w:t>
      </w:r>
      <w:r w:rsidR="004E1AA3" w:rsidRPr="00F525B8">
        <w:rPr>
          <w:rFonts w:ascii="Source Sans Pro" w:eastAsia="Calibri" w:hAnsi="Source Sans Pro" w:cs="Arial"/>
          <w:sz w:val="24"/>
          <w:szCs w:val="24"/>
          <w:shd w:val="clear" w:color="auto" w:fill="FFFFFF"/>
          <w:lang w:val="en-US"/>
        </w:rPr>
        <w:t>to undertake a</w:t>
      </w:r>
      <w:r w:rsidR="00E86C2D" w:rsidRPr="00F525B8">
        <w:rPr>
          <w:rFonts w:ascii="Source Sans Pro" w:eastAsia="Calibri" w:hAnsi="Source Sans Pro" w:cs="Arial"/>
          <w:sz w:val="24"/>
          <w:szCs w:val="24"/>
          <w:shd w:val="clear" w:color="auto" w:fill="FFFFFF"/>
          <w:lang w:val="en-US"/>
        </w:rPr>
        <w:t xml:space="preserve">n </w:t>
      </w:r>
      <w:r w:rsidR="00813C19" w:rsidRPr="00F525B8">
        <w:rPr>
          <w:rFonts w:ascii="Source Sans Pro" w:eastAsia="Calibri" w:hAnsi="Source Sans Pro" w:cs="Arial"/>
          <w:sz w:val="24"/>
          <w:szCs w:val="24"/>
          <w:shd w:val="clear" w:color="auto" w:fill="FFFFFF"/>
          <w:lang w:val="en-US"/>
        </w:rPr>
        <w:lastRenderedPageBreak/>
        <w:t>assessment of the stakeholders in the digital identification ecosystem</w:t>
      </w:r>
      <w:r w:rsidR="001D49F0" w:rsidRPr="00F525B8">
        <w:rPr>
          <w:rFonts w:ascii="Source Sans Pro" w:eastAsia="Calibri" w:hAnsi="Source Sans Pro" w:cs="Arial"/>
          <w:sz w:val="24"/>
          <w:szCs w:val="24"/>
          <w:shd w:val="clear" w:color="auto" w:fill="FFFFFF"/>
          <w:lang w:val="en-US"/>
        </w:rPr>
        <w:t xml:space="preserve">, inclusive of </w:t>
      </w:r>
      <w:r w:rsidR="00813C19" w:rsidRPr="00F525B8">
        <w:rPr>
          <w:rFonts w:ascii="Source Sans Pro" w:eastAsia="Calibri" w:hAnsi="Source Sans Pro" w:cs="Arial"/>
          <w:sz w:val="24"/>
          <w:szCs w:val="24"/>
          <w:shd w:val="clear" w:color="auto" w:fill="FFFFFF"/>
          <w:lang w:val="en-US"/>
        </w:rPr>
        <w:t xml:space="preserve">public and private functional service providers and based on this </w:t>
      </w:r>
      <w:r w:rsidR="006B746E" w:rsidRPr="00F525B8">
        <w:rPr>
          <w:rFonts w:ascii="Source Sans Pro" w:eastAsia="Calibri" w:hAnsi="Source Sans Pro" w:cs="Arial"/>
          <w:sz w:val="24"/>
          <w:szCs w:val="24"/>
          <w:shd w:val="clear" w:color="auto" w:fill="FFFFFF"/>
          <w:lang w:val="en-US"/>
        </w:rPr>
        <w:t>assessment</w:t>
      </w:r>
      <w:r w:rsidR="006274C1">
        <w:rPr>
          <w:rFonts w:ascii="Source Sans Pro" w:eastAsia="Calibri" w:hAnsi="Source Sans Pro" w:cs="Arial"/>
          <w:sz w:val="24"/>
          <w:szCs w:val="24"/>
          <w:shd w:val="clear" w:color="auto" w:fill="FFFFFF"/>
          <w:lang w:val="en-US"/>
        </w:rPr>
        <w:t xml:space="preserve">, </w:t>
      </w:r>
      <w:r w:rsidR="00813C19" w:rsidRPr="00F525B8">
        <w:rPr>
          <w:rFonts w:ascii="Source Sans Pro" w:eastAsia="Calibri" w:hAnsi="Source Sans Pro" w:cs="Arial"/>
          <w:sz w:val="24"/>
          <w:szCs w:val="24"/>
          <w:shd w:val="clear" w:color="auto" w:fill="FFFFFF"/>
          <w:lang w:val="en-US"/>
        </w:rPr>
        <w:t xml:space="preserve">develop the stakeholders’ engagement and management strategy. </w:t>
      </w:r>
      <w:r w:rsidR="00E86C2D" w:rsidRPr="00F525B8">
        <w:rPr>
          <w:rFonts w:ascii="Source Sans Pro" w:eastAsia="Calibri" w:hAnsi="Source Sans Pro" w:cs="Arial"/>
          <w:sz w:val="24"/>
          <w:szCs w:val="24"/>
          <w:shd w:val="clear" w:color="auto" w:fill="FFFFFF"/>
          <w:lang w:val="en-US"/>
        </w:rPr>
        <w:t>This activity is central to the delivery of the regional engagements</w:t>
      </w:r>
      <w:r w:rsidR="00A83224">
        <w:rPr>
          <w:rFonts w:ascii="Source Sans Pro" w:eastAsia="Calibri" w:hAnsi="Source Sans Pro" w:cs="Arial"/>
          <w:sz w:val="24"/>
          <w:szCs w:val="24"/>
          <w:shd w:val="clear" w:color="auto" w:fill="FFFFFF"/>
          <w:lang w:val="en-US"/>
        </w:rPr>
        <w:t xml:space="preserve"> </w:t>
      </w:r>
      <w:r w:rsidR="005034B8">
        <w:rPr>
          <w:rFonts w:ascii="Source Sans Pro" w:eastAsia="Calibri" w:hAnsi="Source Sans Pro" w:cs="Arial"/>
          <w:sz w:val="24"/>
          <w:szCs w:val="24"/>
          <w:shd w:val="clear" w:color="auto" w:fill="FFFFFF"/>
          <w:lang w:val="en-US"/>
        </w:rPr>
        <w:t xml:space="preserve">needed for </w:t>
      </w:r>
      <w:r w:rsidR="00870F8F">
        <w:rPr>
          <w:rFonts w:ascii="Source Sans Pro" w:eastAsia="Calibri" w:hAnsi="Source Sans Pro" w:cs="Arial"/>
          <w:sz w:val="24"/>
          <w:szCs w:val="24"/>
          <w:shd w:val="clear" w:color="auto" w:fill="FFFFFF"/>
          <w:lang w:val="en-US"/>
        </w:rPr>
        <w:t>programme</w:t>
      </w:r>
      <w:r w:rsidR="00A83224">
        <w:rPr>
          <w:rFonts w:ascii="Source Sans Pro" w:eastAsia="Calibri" w:hAnsi="Source Sans Pro" w:cs="Arial"/>
          <w:sz w:val="24"/>
          <w:szCs w:val="24"/>
          <w:shd w:val="clear" w:color="auto" w:fill="FFFFFF"/>
          <w:lang w:val="en-US"/>
        </w:rPr>
        <w:t xml:space="preserve"> implementation</w:t>
      </w:r>
      <w:bookmarkEnd w:id="1"/>
      <w:r w:rsidR="004B434B" w:rsidRPr="00F525B8">
        <w:rPr>
          <w:rFonts w:ascii="Source Sans Pro" w:eastAsia="Calibri" w:hAnsi="Source Sans Pro" w:cs="Arial"/>
          <w:sz w:val="24"/>
          <w:szCs w:val="24"/>
          <w:shd w:val="clear" w:color="auto" w:fill="FFFFFF"/>
          <w:lang w:val="en-US"/>
        </w:rPr>
        <w:t xml:space="preserve">. The strategy should serve as the means through which </w:t>
      </w:r>
      <w:r w:rsidR="00421309" w:rsidRPr="00F525B8">
        <w:rPr>
          <w:rFonts w:ascii="Source Sans Pro" w:eastAsia="Calibri" w:hAnsi="Source Sans Pro" w:cs="Arial"/>
          <w:sz w:val="24"/>
          <w:szCs w:val="24"/>
          <w:shd w:val="clear" w:color="auto" w:fill="FFFFFF"/>
          <w:lang w:val="en-US"/>
        </w:rPr>
        <w:t>the Commission coordinates</w:t>
      </w:r>
      <w:r w:rsidR="004820AE" w:rsidRPr="00F525B8">
        <w:rPr>
          <w:rFonts w:ascii="Source Sans Pro" w:eastAsia="Calibri" w:hAnsi="Source Sans Pro" w:cs="Arial"/>
          <w:sz w:val="24"/>
          <w:szCs w:val="24"/>
          <w:shd w:val="clear" w:color="auto" w:fill="FFFFFF"/>
          <w:lang w:val="en-US"/>
        </w:rPr>
        <w:t xml:space="preserve"> </w:t>
      </w:r>
      <w:r w:rsidR="004B434B" w:rsidRPr="00F525B8">
        <w:rPr>
          <w:rFonts w:ascii="Source Sans Pro" w:eastAsia="Calibri" w:hAnsi="Source Sans Pro" w:cs="Arial"/>
          <w:sz w:val="24"/>
          <w:szCs w:val="24"/>
          <w:shd w:val="clear" w:color="auto" w:fill="FFFFFF"/>
          <w:lang w:val="en-US"/>
        </w:rPr>
        <w:t>interactions</w:t>
      </w:r>
      <w:r w:rsidR="00816406" w:rsidRPr="00F525B8">
        <w:rPr>
          <w:rFonts w:ascii="Source Sans Pro" w:eastAsia="Calibri" w:hAnsi="Source Sans Pro" w:cs="Arial"/>
          <w:sz w:val="24"/>
          <w:szCs w:val="24"/>
          <w:shd w:val="clear" w:color="auto" w:fill="FFFFFF"/>
          <w:lang w:val="en-US"/>
        </w:rPr>
        <w:t xml:space="preserve"> and collaboration </w:t>
      </w:r>
      <w:r w:rsidR="004B434B" w:rsidRPr="00F525B8">
        <w:rPr>
          <w:rFonts w:ascii="Source Sans Pro" w:eastAsia="Calibri" w:hAnsi="Source Sans Pro" w:cs="Arial"/>
          <w:sz w:val="24"/>
          <w:szCs w:val="24"/>
          <w:shd w:val="clear" w:color="auto" w:fill="FFFFFF"/>
          <w:lang w:val="en-US"/>
        </w:rPr>
        <w:t xml:space="preserve">among stakeholders </w:t>
      </w:r>
      <w:r w:rsidR="00816406" w:rsidRPr="00F525B8">
        <w:rPr>
          <w:rFonts w:ascii="Source Sans Pro" w:eastAsia="Calibri" w:hAnsi="Source Sans Pro" w:cs="Arial"/>
          <w:sz w:val="24"/>
          <w:szCs w:val="24"/>
          <w:shd w:val="clear" w:color="auto" w:fill="FFFFFF"/>
          <w:lang w:val="en-US"/>
        </w:rPr>
        <w:t xml:space="preserve">and ensures quality relationship with the stakeholders </w:t>
      </w:r>
      <w:r w:rsidR="004820AE" w:rsidRPr="00F525B8">
        <w:rPr>
          <w:rFonts w:ascii="Source Sans Pro" w:eastAsia="Calibri" w:hAnsi="Source Sans Pro" w:cs="Arial"/>
          <w:sz w:val="24"/>
          <w:szCs w:val="24"/>
          <w:shd w:val="clear" w:color="auto" w:fill="FFFFFF"/>
          <w:lang w:val="en-US"/>
        </w:rPr>
        <w:t xml:space="preserve">in the region. </w:t>
      </w:r>
    </w:p>
    <w:p w14:paraId="10E83BFF" w14:textId="77777777" w:rsidR="000867BA" w:rsidRPr="00751C0C" w:rsidRDefault="000867BA" w:rsidP="00751C0C">
      <w:pPr>
        <w:pStyle w:val="Paragraphedeliste"/>
        <w:ind w:left="0"/>
        <w:jc w:val="both"/>
        <w:rPr>
          <w:rFonts w:ascii="Source Sans Pro" w:eastAsia="Calibri" w:hAnsi="Source Sans Pro" w:cs="Arial"/>
          <w:sz w:val="24"/>
          <w:szCs w:val="24"/>
          <w:shd w:val="clear" w:color="auto" w:fill="FFFFFF"/>
          <w:lang w:val="en-US"/>
        </w:rPr>
      </w:pPr>
    </w:p>
    <w:p w14:paraId="7AC031A6" w14:textId="50BD4C2C" w:rsidR="00327519" w:rsidRPr="00751C0C" w:rsidRDefault="000973B5">
      <w:pPr>
        <w:pStyle w:val="Paragraphedeliste"/>
        <w:numPr>
          <w:ilvl w:val="0"/>
          <w:numId w:val="3"/>
        </w:numPr>
        <w:ind w:left="567" w:hanging="567"/>
        <w:jc w:val="both"/>
        <w:rPr>
          <w:rFonts w:ascii="Source Sans Pro" w:hAnsi="Source Sans Pro" w:cs="Calibri"/>
          <w:b/>
          <w:sz w:val="24"/>
          <w:szCs w:val="24"/>
        </w:rPr>
      </w:pPr>
      <w:bookmarkStart w:id="5" w:name="page7"/>
      <w:bookmarkStart w:id="6" w:name="page8"/>
      <w:bookmarkEnd w:id="5"/>
      <w:bookmarkEnd w:id="6"/>
      <w:r w:rsidRPr="00751C0C">
        <w:rPr>
          <w:rFonts w:ascii="Source Sans Pro" w:hAnsi="Source Sans Pro" w:cs="Calibri"/>
          <w:b/>
          <w:sz w:val="24"/>
          <w:szCs w:val="24"/>
        </w:rPr>
        <w:t xml:space="preserve">Objective of the </w:t>
      </w:r>
      <w:r w:rsidR="00E4745D">
        <w:rPr>
          <w:rFonts w:ascii="Source Sans Pro" w:hAnsi="Source Sans Pro" w:cs="Calibri"/>
          <w:b/>
          <w:sz w:val="24"/>
          <w:szCs w:val="24"/>
        </w:rPr>
        <w:t>Assignment</w:t>
      </w:r>
      <w:r w:rsidR="00E4745D" w:rsidRPr="00751C0C">
        <w:rPr>
          <w:rFonts w:ascii="Source Sans Pro" w:hAnsi="Source Sans Pro" w:cs="Calibri"/>
          <w:b/>
          <w:sz w:val="24"/>
          <w:szCs w:val="24"/>
        </w:rPr>
        <w:t xml:space="preserve"> </w:t>
      </w:r>
    </w:p>
    <w:p w14:paraId="1EC4D1BD" w14:textId="77777777" w:rsidR="00070457" w:rsidRPr="00244F6D" w:rsidRDefault="00070457" w:rsidP="00751C0C">
      <w:pPr>
        <w:pStyle w:val="Paragraphedeliste"/>
        <w:ind w:left="567"/>
        <w:jc w:val="both"/>
        <w:rPr>
          <w:rFonts w:ascii="Source Sans Pro" w:hAnsi="Source Sans Pro" w:cs="Calibri"/>
          <w:b/>
          <w:sz w:val="24"/>
          <w:szCs w:val="24"/>
        </w:rPr>
      </w:pPr>
    </w:p>
    <w:p w14:paraId="602150EF" w14:textId="017204DB" w:rsidR="00AB28CD" w:rsidRPr="00751C0C" w:rsidRDefault="000973B5">
      <w:pPr>
        <w:pStyle w:val="Paragraphedeliste"/>
        <w:numPr>
          <w:ilvl w:val="0"/>
          <w:numId w:val="2"/>
        </w:numPr>
        <w:tabs>
          <w:tab w:val="left" w:pos="567"/>
        </w:tabs>
        <w:ind w:left="567" w:hanging="567"/>
        <w:jc w:val="both"/>
        <w:rPr>
          <w:rFonts w:ascii="Source Sans Pro" w:hAnsi="Source Sans Pro" w:cs="Calibri"/>
          <w:sz w:val="24"/>
          <w:szCs w:val="24"/>
        </w:rPr>
      </w:pPr>
      <w:r w:rsidRPr="00244F6D">
        <w:rPr>
          <w:rFonts w:ascii="Source Sans Pro" w:eastAsia="Calibri" w:hAnsi="Source Sans Pro" w:cs="Calibri"/>
          <w:sz w:val="24"/>
          <w:szCs w:val="24"/>
        </w:rPr>
        <w:t>T</w:t>
      </w:r>
      <w:r w:rsidRPr="00751C0C">
        <w:rPr>
          <w:rFonts w:ascii="Source Sans Pro" w:eastAsia="Calibri" w:hAnsi="Source Sans Pro" w:cs="Calibri"/>
          <w:sz w:val="24"/>
          <w:szCs w:val="24"/>
        </w:rPr>
        <w:t xml:space="preserve">he objective of the </w:t>
      </w:r>
      <w:r w:rsidR="00E4745D">
        <w:rPr>
          <w:rFonts w:ascii="Source Sans Pro" w:eastAsia="Calibri" w:hAnsi="Source Sans Pro" w:cs="Calibri"/>
          <w:sz w:val="24"/>
          <w:szCs w:val="24"/>
        </w:rPr>
        <w:t>assignment</w:t>
      </w:r>
      <w:r w:rsidR="00E4745D" w:rsidRPr="00751C0C">
        <w:rPr>
          <w:rFonts w:ascii="Source Sans Pro" w:eastAsia="Calibri" w:hAnsi="Source Sans Pro" w:cs="Calibri"/>
          <w:sz w:val="24"/>
          <w:szCs w:val="24"/>
        </w:rPr>
        <w:t xml:space="preserve"> </w:t>
      </w:r>
      <w:r w:rsidRPr="00751C0C">
        <w:rPr>
          <w:rFonts w:ascii="Source Sans Pro" w:eastAsia="Calibri" w:hAnsi="Source Sans Pro" w:cs="Calibri"/>
          <w:sz w:val="24"/>
          <w:szCs w:val="24"/>
        </w:rPr>
        <w:t xml:space="preserve">is to conduct </w:t>
      </w:r>
      <w:r w:rsidR="00287B07" w:rsidRPr="00751C0C">
        <w:rPr>
          <w:rFonts w:ascii="Source Sans Pro" w:eastAsia="Calibri" w:hAnsi="Source Sans Pro" w:cs="Calibri"/>
          <w:sz w:val="24"/>
          <w:szCs w:val="24"/>
        </w:rPr>
        <w:t xml:space="preserve">a </w:t>
      </w:r>
      <w:r w:rsidRPr="00751C0C">
        <w:rPr>
          <w:rFonts w:ascii="Source Sans Pro" w:eastAsia="Calibri" w:hAnsi="Source Sans Pro" w:cs="Calibri"/>
          <w:sz w:val="24"/>
          <w:szCs w:val="24"/>
        </w:rPr>
        <w:t>comprehensive stakeholders’ assessment</w:t>
      </w:r>
      <w:r w:rsidR="00213535" w:rsidRPr="00751C0C">
        <w:rPr>
          <w:rFonts w:ascii="Source Sans Pro" w:eastAsia="Calibri" w:hAnsi="Source Sans Pro" w:cs="Calibri"/>
          <w:sz w:val="24"/>
          <w:szCs w:val="24"/>
        </w:rPr>
        <w:t xml:space="preserve"> and elaborate the stakeholders’ </w:t>
      </w:r>
      <w:r w:rsidR="005772C6" w:rsidRPr="00751C0C">
        <w:rPr>
          <w:rFonts w:ascii="Source Sans Pro" w:eastAsia="Calibri" w:hAnsi="Source Sans Pro" w:cs="Calibri"/>
          <w:sz w:val="24"/>
          <w:szCs w:val="24"/>
        </w:rPr>
        <w:t>engagement</w:t>
      </w:r>
      <w:r w:rsidR="00213535" w:rsidRPr="00751C0C">
        <w:rPr>
          <w:rFonts w:ascii="Source Sans Pro" w:eastAsia="Calibri" w:hAnsi="Source Sans Pro" w:cs="Calibri"/>
          <w:sz w:val="24"/>
          <w:szCs w:val="24"/>
        </w:rPr>
        <w:t xml:space="preserve"> </w:t>
      </w:r>
      <w:r w:rsidRPr="00751C0C">
        <w:rPr>
          <w:rFonts w:ascii="Source Sans Pro" w:eastAsia="Calibri" w:hAnsi="Source Sans Pro" w:cs="Calibri"/>
          <w:sz w:val="24"/>
          <w:szCs w:val="24"/>
        </w:rPr>
        <w:t>and management strategy</w:t>
      </w:r>
      <w:r w:rsidR="00287B07" w:rsidRPr="00751C0C">
        <w:rPr>
          <w:rFonts w:ascii="Source Sans Pro" w:eastAsia="Calibri" w:hAnsi="Source Sans Pro" w:cs="Calibri"/>
          <w:sz w:val="24"/>
          <w:szCs w:val="24"/>
        </w:rPr>
        <w:t xml:space="preserve"> which will </w:t>
      </w:r>
      <w:r w:rsidR="003C6A2F">
        <w:rPr>
          <w:rFonts w:ascii="Source Sans Pro" w:eastAsia="Calibri" w:hAnsi="Source Sans Pro" w:cs="Calibri"/>
          <w:sz w:val="24"/>
          <w:szCs w:val="24"/>
        </w:rPr>
        <w:t xml:space="preserve">amongst things </w:t>
      </w:r>
      <w:r w:rsidR="00287B07" w:rsidRPr="00751C0C">
        <w:rPr>
          <w:rFonts w:ascii="Source Sans Pro" w:eastAsia="Calibri" w:hAnsi="Source Sans Pro" w:cs="Calibri"/>
          <w:sz w:val="24"/>
          <w:szCs w:val="24"/>
        </w:rPr>
        <w:t>serve the purpose of</w:t>
      </w:r>
      <w:r w:rsidR="003C6A2F">
        <w:rPr>
          <w:rFonts w:ascii="Source Sans Pro" w:eastAsia="Calibri" w:hAnsi="Source Sans Pro" w:cs="Calibri"/>
          <w:sz w:val="24"/>
          <w:szCs w:val="24"/>
        </w:rPr>
        <w:t xml:space="preserve">: </w:t>
      </w:r>
      <w:r w:rsidR="00AB28CD" w:rsidRPr="00751C0C">
        <w:rPr>
          <w:rFonts w:ascii="Source Sans Pro" w:eastAsia="Calibri" w:hAnsi="Source Sans Pro" w:cs="Calibri"/>
          <w:sz w:val="24"/>
          <w:szCs w:val="24"/>
        </w:rPr>
        <w:t xml:space="preserve"> </w:t>
      </w:r>
    </w:p>
    <w:p w14:paraId="4A188BD9" w14:textId="77777777" w:rsidR="00751C0C" w:rsidRPr="00751C0C" w:rsidRDefault="00751C0C" w:rsidP="00751C0C">
      <w:pPr>
        <w:pStyle w:val="Paragraphedeliste"/>
        <w:tabs>
          <w:tab w:val="left" w:pos="567"/>
        </w:tabs>
        <w:ind w:left="0"/>
        <w:jc w:val="both"/>
        <w:rPr>
          <w:rFonts w:ascii="Source Sans Pro" w:hAnsi="Source Sans Pro" w:cs="Calibri"/>
          <w:sz w:val="24"/>
          <w:szCs w:val="24"/>
        </w:rPr>
      </w:pPr>
    </w:p>
    <w:p w14:paraId="1C2EAED1" w14:textId="1C5EEEA7" w:rsidR="00D63788" w:rsidRPr="00D63788" w:rsidRDefault="005772C6">
      <w:pPr>
        <w:pStyle w:val="Paragraphedeliste"/>
        <w:numPr>
          <w:ilvl w:val="0"/>
          <w:numId w:val="4"/>
        </w:numPr>
        <w:tabs>
          <w:tab w:val="left" w:pos="1418"/>
        </w:tabs>
        <w:ind w:left="1134" w:right="-7" w:hanging="425"/>
        <w:jc w:val="both"/>
        <w:rPr>
          <w:rFonts w:ascii="Source Sans Pro" w:eastAsia="Calibri" w:hAnsi="Source Sans Pro" w:cs="Calibri"/>
          <w:sz w:val="24"/>
          <w:szCs w:val="24"/>
        </w:rPr>
      </w:pPr>
      <w:r w:rsidRPr="00751C0C">
        <w:rPr>
          <w:rFonts w:ascii="Source Sans Pro" w:hAnsi="Source Sans Pro" w:cs="Calibri"/>
          <w:sz w:val="24"/>
          <w:szCs w:val="24"/>
        </w:rPr>
        <w:t>S</w:t>
      </w:r>
      <w:r w:rsidR="000973B5" w:rsidRPr="00751C0C">
        <w:rPr>
          <w:rFonts w:ascii="Source Sans Pro" w:hAnsi="Source Sans Pro" w:cs="Calibri"/>
          <w:sz w:val="24"/>
          <w:szCs w:val="24"/>
        </w:rPr>
        <w:t>ensiti</w:t>
      </w:r>
      <w:r w:rsidR="00421309" w:rsidRPr="00751C0C">
        <w:rPr>
          <w:rFonts w:ascii="Source Sans Pro" w:hAnsi="Source Sans Pro" w:cs="Calibri"/>
          <w:sz w:val="24"/>
          <w:szCs w:val="24"/>
        </w:rPr>
        <w:t>s</w:t>
      </w:r>
      <w:r w:rsidR="003C6A2F">
        <w:rPr>
          <w:rFonts w:ascii="Source Sans Pro" w:hAnsi="Source Sans Pro" w:cs="Calibri"/>
          <w:sz w:val="24"/>
          <w:szCs w:val="24"/>
        </w:rPr>
        <w:t xml:space="preserve">ing </w:t>
      </w:r>
      <w:r w:rsidRPr="00751C0C">
        <w:rPr>
          <w:rFonts w:ascii="Source Sans Pro" w:hAnsi="Source Sans Pro" w:cs="Calibri"/>
          <w:sz w:val="24"/>
          <w:szCs w:val="24"/>
        </w:rPr>
        <w:t xml:space="preserve">all relevant </w:t>
      </w:r>
      <w:r w:rsidR="000973B5" w:rsidRPr="00751C0C">
        <w:rPr>
          <w:rFonts w:ascii="Source Sans Pro" w:hAnsi="Source Sans Pro" w:cs="Calibri"/>
          <w:sz w:val="24"/>
          <w:szCs w:val="24"/>
        </w:rPr>
        <w:t xml:space="preserve">stakeholders </w:t>
      </w:r>
      <w:r w:rsidR="00421309" w:rsidRPr="00751C0C">
        <w:rPr>
          <w:rFonts w:ascii="Source Sans Pro" w:hAnsi="Source Sans Pro" w:cs="Calibri"/>
          <w:sz w:val="24"/>
          <w:szCs w:val="24"/>
        </w:rPr>
        <w:t xml:space="preserve">in the identification ecosystem </w:t>
      </w:r>
      <w:r w:rsidR="000973B5" w:rsidRPr="00751C0C">
        <w:rPr>
          <w:rFonts w:ascii="Source Sans Pro" w:hAnsi="Source Sans Pro" w:cs="Calibri"/>
          <w:sz w:val="24"/>
          <w:szCs w:val="24"/>
        </w:rPr>
        <w:t xml:space="preserve">to have a </w:t>
      </w:r>
      <w:r w:rsidR="00C662B8">
        <w:rPr>
          <w:rFonts w:ascii="Source Sans Pro" w:hAnsi="Source Sans Pro" w:cs="Calibri"/>
          <w:sz w:val="24"/>
          <w:szCs w:val="24"/>
        </w:rPr>
        <w:t xml:space="preserve">good </w:t>
      </w:r>
      <w:r w:rsidR="000973B5" w:rsidRPr="00751C0C">
        <w:rPr>
          <w:rFonts w:ascii="Source Sans Pro" w:hAnsi="Source Sans Pro" w:cs="Calibri"/>
          <w:sz w:val="24"/>
          <w:szCs w:val="24"/>
        </w:rPr>
        <w:t>understanding of the importance o</w:t>
      </w:r>
      <w:r w:rsidR="009128A8" w:rsidRPr="00751C0C">
        <w:rPr>
          <w:rFonts w:ascii="Source Sans Pro" w:hAnsi="Source Sans Pro" w:cs="Calibri"/>
          <w:sz w:val="24"/>
          <w:szCs w:val="24"/>
        </w:rPr>
        <w:t xml:space="preserve">f a </w:t>
      </w:r>
      <w:r w:rsidR="000973B5" w:rsidRPr="00751C0C">
        <w:rPr>
          <w:rFonts w:ascii="Source Sans Pro" w:hAnsi="Source Sans Pro" w:cs="Calibri"/>
          <w:sz w:val="24"/>
          <w:szCs w:val="24"/>
        </w:rPr>
        <w:t xml:space="preserve">phased approach </w:t>
      </w:r>
      <w:r w:rsidR="00421309" w:rsidRPr="00751C0C">
        <w:rPr>
          <w:rFonts w:ascii="Source Sans Pro" w:hAnsi="Source Sans Pro" w:cs="Calibri"/>
          <w:sz w:val="24"/>
          <w:szCs w:val="24"/>
        </w:rPr>
        <w:t xml:space="preserve">of </w:t>
      </w:r>
      <w:r w:rsidR="000973B5" w:rsidRPr="00751C0C">
        <w:rPr>
          <w:rFonts w:ascii="Source Sans Pro" w:hAnsi="Source Sans Pro" w:cs="Calibri"/>
          <w:sz w:val="24"/>
          <w:szCs w:val="24"/>
        </w:rPr>
        <w:t xml:space="preserve">using </w:t>
      </w:r>
      <w:r w:rsidR="000973B5" w:rsidRPr="003C6A2F">
        <w:rPr>
          <w:rFonts w:ascii="Source Sans Pro" w:hAnsi="Source Sans Pro" w:cs="Calibri"/>
          <w:i/>
          <w:iCs/>
          <w:sz w:val="24"/>
          <w:szCs w:val="24"/>
        </w:rPr>
        <w:t>f</w:t>
      </w:r>
      <w:r w:rsidR="003C6A2F">
        <w:rPr>
          <w:rFonts w:ascii="Source Sans Pro" w:hAnsi="Source Sans Pro" w:cs="Calibri"/>
          <w:sz w:val="24"/>
          <w:szCs w:val="24"/>
        </w:rPr>
        <w:t xml:space="preserve">ID </w:t>
      </w:r>
      <w:r w:rsidR="000973B5" w:rsidRPr="00751C0C">
        <w:rPr>
          <w:rFonts w:ascii="Source Sans Pro" w:hAnsi="Source Sans Pro" w:cs="Calibri"/>
          <w:sz w:val="24"/>
          <w:szCs w:val="24"/>
        </w:rPr>
        <w:t>system</w:t>
      </w:r>
      <w:r w:rsidR="00421309" w:rsidRPr="00751C0C">
        <w:rPr>
          <w:rFonts w:ascii="Source Sans Pro" w:hAnsi="Source Sans Pro" w:cs="Calibri"/>
          <w:sz w:val="24"/>
          <w:szCs w:val="24"/>
        </w:rPr>
        <w:t>s</w:t>
      </w:r>
      <w:r w:rsidR="000973B5" w:rsidRPr="00751C0C">
        <w:rPr>
          <w:rFonts w:ascii="Source Sans Pro" w:hAnsi="Source Sans Pro" w:cs="Calibri"/>
          <w:sz w:val="24"/>
          <w:szCs w:val="24"/>
        </w:rPr>
        <w:t xml:space="preserve"> to implement the E</w:t>
      </w:r>
      <w:r w:rsidRPr="00751C0C">
        <w:rPr>
          <w:rFonts w:ascii="Source Sans Pro" w:hAnsi="Source Sans Pro" w:cs="Calibri"/>
          <w:sz w:val="24"/>
          <w:szCs w:val="24"/>
        </w:rPr>
        <w:t>COWAS National Biometric Identity Card</w:t>
      </w:r>
      <w:r w:rsidR="00E4745D">
        <w:rPr>
          <w:rFonts w:ascii="Source Sans Pro" w:hAnsi="Source Sans Pro" w:cs="Calibri"/>
          <w:sz w:val="24"/>
          <w:szCs w:val="24"/>
        </w:rPr>
        <w:t xml:space="preserve"> (ENBIC);</w:t>
      </w:r>
    </w:p>
    <w:p w14:paraId="6BEC107A" w14:textId="77777777" w:rsidR="00D63788" w:rsidRPr="00D63788" w:rsidRDefault="00D63788" w:rsidP="00D63788">
      <w:pPr>
        <w:pStyle w:val="Paragraphedeliste"/>
        <w:tabs>
          <w:tab w:val="left" w:pos="1418"/>
        </w:tabs>
        <w:ind w:left="1134" w:right="-7"/>
        <w:jc w:val="both"/>
        <w:rPr>
          <w:rFonts w:ascii="Source Sans Pro" w:eastAsia="Calibri" w:hAnsi="Source Sans Pro" w:cs="Calibri"/>
          <w:sz w:val="24"/>
          <w:szCs w:val="24"/>
        </w:rPr>
      </w:pPr>
    </w:p>
    <w:p w14:paraId="0A9C2513" w14:textId="4985F9C1" w:rsidR="00CD0005" w:rsidRDefault="005772C6">
      <w:pPr>
        <w:pStyle w:val="Paragraphedeliste"/>
        <w:numPr>
          <w:ilvl w:val="0"/>
          <w:numId w:val="4"/>
        </w:numPr>
        <w:tabs>
          <w:tab w:val="left" w:pos="1418"/>
        </w:tabs>
        <w:ind w:left="1134" w:right="-7" w:hanging="425"/>
        <w:jc w:val="both"/>
        <w:rPr>
          <w:rFonts w:ascii="Source Sans Pro" w:hAnsi="Source Sans Pro" w:cs="Calibri"/>
          <w:sz w:val="24"/>
          <w:szCs w:val="24"/>
        </w:rPr>
      </w:pPr>
      <w:r w:rsidRPr="00CD0005">
        <w:rPr>
          <w:rFonts w:ascii="Source Sans Pro" w:hAnsi="Source Sans Pro" w:cs="Calibri"/>
          <w:sz w:val="24"/>
          <w:szCs w:val="24"/>
        </w:rPr>
        <w:t>Engag</w:t>
      </w:r>
      <w:r w:rsidR="003C6A2F" w:rsidRPr="00CD0005">
        <w:rPr>
          <w:rFonts w:ascii="Source Sans Pro" w:hAnsi="Source Sans Pro" w:cs="Calibri"/>
          <w:sz w:val="24"/>
          <w:szCs w:val="24"/>
        </w:rPr>
        <w:t xml:space="preserve">ing </w:t>
      </w:r>
      <w:r w:rsidRPr="00CD0005">
        <w:rPr>
          <w:rFonts w:ascii="Source Sans Pro" w:hAnsi="Source Sans Pro" w:cs="Calibri"/>
          <w:sz w:val="24"/>
          <w:szCs w:val="24"/>
        </w:rPr>
        <w:t xml:space="preserve">the critical stakeholders to secure a common position on the regional agenda of </w:t>
      </w:r>
      <w:r w:rsidRPr="00CD0005">
        <w:rPr>
          <w:rFonts w:ascii="Source Sans Pro" w:hAnsi="Source Sans Pro" w:cs="Calibri"/>
          <w:i/>
          <w:iCs/>
          <w:sz w:val="24"/>
          <w:szCs w:val="24"/>
        </w:rPr>
        <w:t>f</w:t>
      </w:r>
      <w:r w:rsidR="003C6A2F" w:rsidRPr="00CD0005">
        <w:rPr>
          <w:rFonts w:ascii="Source Sans Pro" w:hAnsi="Source Sans Pro" w:cs="Calibri"/>
          <w:sz w:val="24"/>
          <w:szCs w:val="24"/>
        </w:rPr>
        <w:t xml:space="preserve">ID </w:t>
      </w:r>
      <w:r w:rsidRPr="00CD0005">
        <w:rPr>
          <w:rFonts w:ascii="Source Sans Pro" w:hAnsi="Source Sans Pro" w:cs="Calibri"/>
          <w:sz w:val="24"/>
          <w:szCs w:val="24"/>
        </w:rPr>
        <w:t xml:space="preserve">systems interoperability and mutual recognition </w:t>
      </w:r>
      <w:r w:rsidR="00CD0005" w:rsidRPr="00CD0005">
        <w:rPr>
          <w:rFonts w:ascii="Source Sans Pro" w:hAnsi="Source Sans Pro" w:cs="Calibri"/>
          <w:sz w:val="24"/>
          <w:szCs w:val="24"/>
        </w:rPr>
        <w:t xml:space="preserve">of </w:t>
      </w:r>
      <w:r w:rsidR="00CD0005" w:rsidRPr="00CD0005">
        <w:rPr>
          <w:rFonts w:ascii="Source Sans Pro" w:hAnsi="Source Sans Pro" w:cs="Calibri"/>
          <w:i/>
          <w:iCs/>
          <w:sz w:val="24"/>
          <w:szCs w:val="24"/>
        </w:rPr>
        <w:t>f</w:t>
      </w:r>
      <w:r w:rsidR="00CD0005" w:rsidRPr="00CD0005">
        <w:rPr>
          <w:rFonts w:ascii="Source Sans Pro" w:hAnsi="Source Sans Pro" w:cs="Calibri"/>
          <w:sz w:val="24"/>
          <w:szCs w:val="24"/>
        </w:rPr>
        <w:t xml:space="preserve">ID credentials that enables access to services across the participating Member States; </w:t>
      </w:r>
    </w:p>
    <w:p w14:paraId="33CB4046" w14:textId="77777777" w:rsidR="00CD0005" w:rsidRPr="00CD0005" w:rsidRDefault="00CD0005" w:rsidP="00CD0005">
      <w:pPr>
        <w:tabs>
          <w:tab w:val="left" w:pos="1418"/>
        </w:tabs>
        <w:ind w:right="-7"/>
        <w:jc w:val="both"/>
        <w:rPr>
          <w:rFonts w:ascii="Source Sans Pro" w:hAnsi="Source Sans Pro" w:cs="Calibri"/>
          <w:sz w:val="24"/>
          <w:szCs w:val="24"/>
        </w:rPr>
      </w:pPr>
    </w:p>
    <w:p w14:paraId="2D661D7F" w14:textId="0AF5AC84" w:rsidR="004E10C6" w:rsidRDefault="009A2214">
      <w:pPr>
        <w:pStyle w:val="Paragraphedeliste"/>
        <w:numPr>
          <w:ilvl w:val="0"/>
          <w:numId w:val="4"/>
        </w:numPr>
        <w:tabs>
          <w:tab w:val="left" w:pos="1418"/>
        </w:tabs>
        <w:ind w:left="1134" w:right="-7" w:hanging="425"/>
        <w:jc w:val="both"/>
        <w:rPr>
          <w:rFonts w:ascii="Source Sans Pro" w:eastAsia="Calibri" w:hAnsi="Source Sans Pro" w:cs="Calibri"/>
          <w:sz w:val="24"/>
          <w:szCs w:val="24"/>
        </w:rPr>
      </w:pPr>
      <w:r w:rsidRPr="00D63788">
        <w:rPr>
          <w:rFonts w:ascii="Source Sans Pro" w:hAnsi="Source Sans Pro" w:cs="Calibri"/>
          <w:sz w:val="24"/>
          <w:szCs w:val="24"/>
        </w:rPr>
        <w:t>Enhanc</w:t>
      </w:r>
      <w:r w:rsidR="006A2EB9">
        <w:rPr>
          <w:rFonts w:ascii="Source Sans Pro" w:hAnsi="Source Sans Pro" w:cs="Calibri"/>
          <w:sz w:val="24"/>
          <w:szCs w:val="24"/>
        </w:rPr>
        <w:t xml:space="preserve">ing </w:t>
      </w:r>
      <w:r w:rsidR="00E167F7" w:rsidRPr="00D63788">
        <w:rPr>
          <w:rFonts w:ascii="Source Sans Pro" w:hAnsi="Source Sans Pro" w:cs="Calibri"/>
          <w:sz w:val="24"/>
          <w:szCs w:val="24"/>
        </w:rPr>
        <w:t>and f</w:t>
      </w:r>
      <w:r w:rsidRPr="00D63788">
        <w:rPr>
          <w:rFonts w:ascii="Source Sans Pro" w:hAnsi="Source Sans Pro" w:cs="Calibri"/>
          <w:sz w:val="24"/>
          <w:szCs w:val="24"/>
        </w:rPr>
        <w:t xml:space="preserve">ostering inter-agency collaboration and dialogues amongst </w:t>
      </w:r>
      <w:r w:rsidR="00E167F7" w:rsidRPr="00D63788">
        <w:rPr>
          <w:rFonts w:ascii="Source Sans Pro" w:hAnsi="Source Sans Pro" w:cs="Calibri"/>
          <w:sz w:val="24"/>
          <w:szCs w:val="24"/>
        </w:rPr>
        <w:t xml:space="preserve">the </w:t>
      </w:r>
      <w:r w:rsidR="005772C6" w:rsidRPr="00D63788">
        <w:rPr>
          <w:rFonts w:ascii="Source Sans Pro" w:hAnsi="Source Sans Pro" w:cs="Calibri"/>
          <w:sz w:val="24"/>
          <w:szCs w:val="24"/>
        </w:rPr>
        <w:t xml:space="preserve">WURI </w:t>
      </w:r>
      <w:r w:rsidRPr="00D63788">
        <w:rPr>
          <w:rFonts w:ascii="Source Sans Pro" w:hAnsi="Source Sans Pro" w:cs="Calibri"/>
          <w:sz w:val="24"/>
          <w:szCs w:val="24"/>
        </w:rPr>
        <w:t xml:space="preserve">participating </w:t>
      </w:r>
      <w:r w:rsidR="005772C6" w:rsidRPr="00D63788">
        <w:rPr>
          <w:rFonts w:ascii="Source Sans Pro" w:hAnsi="Source Sans Pro" w:cs="Calibri"/>
          <w:sz w:val="24"/>
          <w:szCs w:val="24"/>
        </w:rPr>
        <w:t>Member States</w:t>
      </w:r>
      <w:r w:rsidRPr="00D63788">
        <w:rPr>
          <w:rFonts w:ascii="Source Sans Pro" w:hAnsi="Source Sans Pro" w:cs="Calibri"/>
          <w:sz w:val="24"/>
          <w:szCs w:val="24"/>
        </w:rPr>
        <w:t xml:space="preserve"> with the </w:t>
      </w:r>
      <w:r w:rsidR="006A2EB9">
        <w:rPr>
          <w:rFonts w:ascii="Source Sans Pro" w:hAnsi="Source Sans Pro" w:cs="Calibri"/>
          <w:sz w:val="24"/>
          <w:szCs w:val="24"/>
        </w:rPr>
        <w:t xml:space="preserve">purpose </w:t>
      </w:r>
      <w:r w:rsidRPr="00D63788">
        <w:rPr>
          <w:rFonts w:ascii="Source Sans Pro" w:hAnsi="Source Sans Pro" w:cs="Calibri"/>
          <w:sz w:val="24"/>
          <w:szCs w:val="24"/>
        </w:rPr>
        <w:t xml:space="preserve">of </w:t>
      </w:r>
      <w:r w:rsidR="00C5155A">
        <w:rPr>
          <w:rFonts w:ascii="Source Sans Pro" w:hAnsi="Source Sans Pro" w:cs="Calibri"/>
          <w:sz w:val="24"/>
          <w:szCs w:val="24"/>
        </w:rPr>
        <w:t xml:space="preserve">establishing </w:t>
      </w:r>
      <w:r w:rsidR="00A14977">
        <w:rPr>
          <w:rFonts w:ascii="Source Sans Pro" w:hAnsi="Source Sans Pro" w:cs="Calibri"/>
          <w:sz w:val="24"/>
          <w:szCs w:val="24"/>
        </w:rPr>
        <w:t xml:space="preserve">interoperable </w:t>
      </w:r>
      <w:r w:rsidR="00A14977" w:rsidRPr="00A14977">
        <w:rPr>
          <w:rFonts w:ascii="Source Sans Pro" w:hAnsi="Source Sans Pro" w:cs="Calibri"/>
          <w:i/>
          <w:iCs/>
          <w:sz w:val="24"/>
          <w:szCs w:val="24"/>
        </w:rPr>
        <w:t>f</w:t>
      </w:r>
      <w:r w:rsidR="00A14977">
        <w:rPr>
          <w:rFonts w:ascii="Source Sans Pro" w:hAnsi="Source Sans Pro" w:cs="Calibri"/>
          <w:sz w:val="24"/>
          <w:szCs w:val="24"/>
        </w:rPr>
        <w:t xml:space="preserve">ID systems and mutually recognisable </w:t>
      </w:r>
      <w:r w:rsidR="00A14977" w:rsidRPr="00A14977">
        <w:rPr>
          <w:rFonts w:ascii="Source Sans Pro" w:hAnsi="Source Sans Pro" w:cs="Calibri"/>
          <w:i/>
          <w:iCs/>
          <w:sz w:val="24"/>
          <w:szCs w:val="24"/>
        </w:rPr>
        <w:t>f</w:t>
      </w:r>
      <w:r w:rsidR="00A14977">
        <w:rPr>
          <w:rFonts w:ascii="Source Sans Pro" w:hAnsi="Source Sans Pro" w:cs="Calibri"/>
          <w:sz w:val="24"/>
          <w:szCs w:val="24"/>
        </w:rPr>
        <w:t xml:space="preserve">ID credentials that enable access to services across the participating Member States; </w:t>
      </w:r>
    </w:p>
    <w:p w14:paraId="4186656E" w14:textId="77777777" w:rsidR="004E10C6" w:rsidRPr="004E10C6" w:rsidRDefault="004E10C6" w:rsidP="004E10C6">
      <w:pPr>
        <w:pStyle w:val="Paragraphedeliste"/>
        <w:rPr>
          <w:rFonts w:ascii="Source Sans Pro" w:eastAsia="Calibri" w:hAnsi="Source Sans Pro" w:cs="Calibri"/>
          <w:sz w:val="24"/>
          <w:szCs w:val="24"/>
        </w:rPr>
      </w:pPr>
    </w:p>
    <w:p w14:paraId="798B6B2C" w14:textId="1F60EB41" w:rsidR="00E167F7" w:rsidRPr="004D64BB" w:rsidRDefault="00A90D4C">
      <w:pPr>
        <w:pStyle w:val="Paragraphedeliste"/>
        <w:numPr>
          <w:ilvl w:val="0"/>
          <w:numId w:val="4"/>
        </w:numPr>
        <w:tabs>
          <w:tab w:val="left" w:pos="1418"/>
        </w:tabs>
        <w:ind w:left="1134" w:right="-7" w:hanging="425"/>
        <w:jc w:val="both"/>
        <w:rPr>
          <w:rFonts w:ascii="Source Sans Pro" w:hAnsi="Source Sans Pro" w:cs="Calibri"/>
          <w:sz w:val="24"/>
          <w:szCs w:val="24"/>
        </w:rPr>
      </w:pPr>
      <w:r>
        <w:rPr>
          <w:rFonts w:ascii="Source Sans Pro" w:eastAsia="Calibri" w:hAnsi="Source Sans Pro" w:cs="Calibri"/>
          <w:sz w:val="24"/>
          <w:szCs w:val="24"/>
        </w:rPr>
        <w:t>I</w:t>
      </w:r>
      <w:r w:rsidR="007F5116">
        <w:rPr>
          <w:rFonts w:ascii="Source Sans Pro" w:eastAsia="Calibri" w:hAnsi="Source Sans Pro" w:cs="Calibri"/>
          <w:sz w:val="24"/>
          <w:szCs w:val="24"/>
        </w:rPr>
        <w:t xml:space="preserve">nforming of the </w:t>
      </w:r>
      <w:r w:rsidR="000C2AA4" w:rsidRPr="000C2AA4">
        <w:rPr>
          <w:rFonts w:ascii="Source Sans Pro" w:eastAsia="Calibri" w:hAnsi="Source Sans Pro" w:cs="Calibri"/>
          <w:sz w:val="24"/>
          <w:szCs w:val="24"/>
        </w:rPr>
        <w:t xml:space="preserve">broad spectrum of stakeholders </w:t>
      </w:r>
      <w:r w:rsidR="007F5116">
        <w:rPr>
          <w:rFonts w:ascii="Source Sans Pro" w:eastAsia="Calibri" w:hAnsi="Source Sans Pro" w:cs="Calibri"/>
          <w:sz w:val="24"/>
          <w:szCs w:val="24"/>
        </w:rPr>
        <w:t xml:space="preserve">for the purpose of developing </w:t>
      </w:r>
      <w:r w:rsidR="00A14977">
        <w:rPr>
          <w:rFonts w:ascii="Source Sans Pro" w:eastAsia="Calibri" w:hAnsi="Source Sans Pro" w:cs="Calibri"/>
          <w:sz w:val="24"/>
          <w:szCs w:val="24"/>
        </w:rPr>
        <w:t>audience-sensitive advocacy and sensitisation messages</w:t>
      </w:r>
      <w:r w:rsidR="007F5116">
        <w:rPr>
          <w:rFonts w:ascii="Source Sans Pro" w:eastAsia="Calibri" w:hAnsi="Source Sans Pro" w:cs="Calibri"/>
          <w:sz w:val="24"/>
          <w:szCs w:val="24"/>
        </w:rPr>
        <w:t xml:space="preserve"> during the programme lifetime. </w:t>
      </w:r>
    </w:p>
    <w:p w14:paraId="4B73179D" w14:textId="77777777" w:rsidR="00870F8F" w:rsidRPr="004D64BB" w:rsidRDefault="00870F8F" w:rsidP="004D64BB">
      <w:pPr>
        <w:pStyle w:val="Paragraphedeliste"/>
        <w:rPr>
          <w:rFonts w:ascii="Source Sans Pro" w:hAnsi="Source Sans Pro" w:cs="Calibri"/>
          <w:sz w:val="24"/>
          <w:szCs w:val="24"/>
        </w:rPr>
      </w:pPr>
    </w:p>
    <w:p w14:paraId="642DE0CC" w14:textId="1EA917BC" w:rsidR="00870F8F" w:rsidRPr="000C2AA4" w:rsidRDefault="004D64BB">
      <w:pPr>
        <w:pStyle w:val="Paragraphedeliste"/>
        <w:numPr>
          <w:ilvl w:val="0"/>
          <w:numId w:val="4"/>
        </w:numPr>
        <w:tabs>
          <w:tab w:val="left" w:pos="1418"/>
        </w:tabs>
        <w:ind w:left="1134" w:right="-7" w:hanging="425"/>
        <w:jc w:val="both"/>
        <w:rPr>
          <w:rFonts w:ascii="Source Sans Pro" w:hAnsi="Source Sans Pro" w:cs="Calibri"/>
          <w:sz w:val="24"/>
          <w:szCs w:val="24"/>
        </w:rPr>
      </w:pPr>
      <w:r>
        <w:rPr>
          <w:rFonts w:ascii="Source Sans Pro" w:hAnsi="Source Sans Pro" w:cs="Calibri"/>
          <w:sz w:val="24"/>
          <w:szCs w:val="24"/>
        </w:rPr>
        <w:t xml:space="preserve">Engaging </w:t>
      </w:r>
      <w:r w:rsidR="00870F8F">
        <w:rPr>
          <w:rFonts w:ascii="Source Sans Pro" w:hAnsi="Source Sans Pro" w:cs="Calibri"/>
          <w:sz w:val="24"/>
          <w:szCs w:val="24"/>
        </w:rPr>
        <w:t xml:space="preserve">other actors operating in the </w:t>
      </w:r>
      <w:r>
        <w:rPr>
          <w:rFonts w:ascii="Source Sans Pro" w:hAnsi="Source Sans Pro" w:cs="Calibri"/>
          <w:sz w:val="24"/>
          <w:szCs w:val="24"/>
        </w:rPr>
        <w:t xml:space="preserve">digital identification and e-service delivery </w:t>
      </w:r>
      <w:r w:rsidR="00870F8F">
        <w:rPr>
          <w:rFonts w:ascii="Source Sans Pro" w:hAnsi="Source Sans Pro" w:cs="Calibri"/>
          <w:sz w:val="24"/>
          <w:szCs w:val="24"/>
        </w:rPr>
        <w:t xml:space="preserve">space </w:t>
      </w:r>
      <w:r w:rsidR="00687C7E">
        <w:rPr>
          <w:rFonts w:ascii="Source Sans Pro" w:hAnsi="Source Sans Pro" w:cs="Calibri"/>
          <w:sz w:val="24"/>
          <w:szCs w:val="24"/>
        </w:rPr>
        <w:t xml:space="preserve">within the West African region and the continent at large </w:t>
      </w:r>
      <w:r>
        <w:rPr>
          <w:rFonts w:ascii="Source Sans Pro" w:hAnsi="Source Sans Pro" w:cs="Calibri"/>
          <w:sz w:val="24"/>
          <w:szCs w:val="24"/>
        </w:rPr>
        <w:t xml:space="preserve">such as the BCEAO, </w:t>
      </w:r>
      <w:r w:rsidRPr="004D64BB">
        <w:rPr>
          <w:rFonts w:ascii="Source Sans Pro" w:hAnsi="Source Sans Pro" w:cs="Calibri"/>
          <w:sz w:val="24"/>
          <w:szCs w:val="24"/>
        </w:rPr>
        <w:t>Smart Africa, African Union etc</w:t>
      </w:r>
      <w:r>
        <w:rPr>
          <w:rFonts w:ascii="Source Sans Pro" w:hAnsi="Source Sans Pro" w:cs="Calibri"/>
          <w:sz w:val="24"/>
          <w:szCs w:val="24"/>
        </w:rPr>
        <w:t>.</w:t>
      </w:r>
      <w:r w:rsidRPr="004D64BB">
        <w:rPr>
          <w:rFonts w:ascii="Source Sans Pro" w:hAnsi="Source Sans Pro" w:cs="Calibri"/>
          <w:sz w:val="24"/>
          <w:szCs w:val="24"/>
        </w:rPr>
        <w:t xml:space="preserve"> </w:t>
      </w:r>
      <w:r w:rsidR="00870F8F">
        <w:rPr>
          <w:rFonts w:ascii="Source Sans Pro" w:hAnsi="Source Sans Pro" w:cs="Calibri"/>
          <w:sz w:val="24"/>
          <w:szCs w:val="24"/>
        </w:rPr>
        <w:t xml:space="preserve">for the purpose of </w:t>
      </w:r>
      <w:r w:rsidR="00687C7E">
        <w:rPr>
          <w:rFonts w:ascii="Source Sans Pro" w:hAnsi="Source Sans Pro" w:cs="Calibri"/>
          <w:sz w:val="24"/>
          <w:szCs w:val="24"/>
        </w:rPr>
        <w:t xml:space="preserve">knowledge </w:t>
      </w:r>
      <w:r>
        <w:rPr>
          <w:rFonts w:ascii="Source Sans Pro" w:hAnsi="Source Sans Pro" w:cs="Calibri"/>
          <w:sz w:val="24"/>
          <w:szCs w:val="24"/>
        </w:rPr>
        <w:t xml:space="preserve">and experience </w:t>
      </w:r>
      <w:r w:rsidR="00870F8F">
        <w:rPr>
          <w:rFonts w:ascii="Source Sans Pro" w:hAnsi="Source Sans Pro" w:cs="Calibri"/>
          <w:sz w:val="24"/>
          <w:szCs w:val="24"/>
        </w:rPr>
        <w:t xml:space="preserve">sharing, </w:t>
      </w:r>
      <w:r>
        <w:rPr>
          <w:rFonts w:ascii="Source Sans Pro" w:hAnsi="Source Sans Pro" w:cs="Calibri"/>
          <w:sz w:val="24"/>
          <w:szCs w:val="24"/>
        </w:rPr>
        <w:t xml:space="preserve">creating synergies and partnerships where possible. </w:t>
      </w:r>
    </w:p>
    <w:bookmarkEnd w:id="0"/>
    <w:p w14:paraId="64F7FDA7" w14:textId="77777777" w:rsidR="00BF576B" w:rsidRPr="00751C0C" w:rsidRDefault="00BF576B" w:rsidP="00751C0C">
      <w:pPr>
        <w:ind w:right="-7"/>
        <w:jc w:val="both"/>
        <w:rPr>
          <w:rFonts w:ascii="Source Sans Pro" w:hAnsi="Source Sans Pro" w:cs="Calibri"/>
          <w:sz w:val="24"/>
          <w:szCs w:val="24"/>
        </w:rPr>
      </w:pPr>
    </w:p>
    <w:p w14:paraId="0ED6E748" w14:textId="39D5DDFA" w:rsidR="00797C86" w:rsidRPr="00751C0C" w:rsidRDefault="000973B5">
      <w:pPr>
        <w:pStyle w:val="Paragraphedeliste"/>
        <w:numPr>
          <w:ilvl w:val="0"/>
          <w:numId w:val="3"/>
        </w:numPr>
        <w:ind w:left="567" w:hanging="567"/>
        <w:jc w:val="both"/>
        <w:rPr>
          <w:rFonts w:ascii="Source Sans Pro" w:hAnsi="Source Sans Pro" w:cs="Calibri"/>
          <w:b/>
          <w:sz w:val="24"/>
          <w:szCs w:val="24"/>
        </w:rPr>
      </w:pPr>
      <w:r w:rsidRPr="00751C0C">
        <w:rPr>
          <w:rFonts w:ascii="Source Sans Pro" w:hAnsi="Source Sans Pro" w:cs="Calibri"/>
          <w:b/>
          <w:sz w:val="24"/>
          <w:szCs w:val="24"/>
        </w:rPr>
        <w:t>Scope of Work</w:t>
      </w:r>
    </w:p>
    <w:p w14:paraId="5CB192FD" w14:textId="77777777" w:rsidR="00287B07" w:rsidRPr="00751C0C" w:rsidRDefault="00287B07" w:rsidP="00751C0C">
      <w:pPr>
        <w:pStyle w:val="Paragraphedeliste"/>
        <w:ind w:left="567"/>
        <w:jc w:val="both"/>
        <w:rPr>
          <w:rFonts w:ascii="Source Sans Pro" w:hAnsi="Source Sans Pro" w:cs="Calibri"/>
          <w:b/>
          <w:sz w:val="24"/>
          <w:szCs w:val="24"/>
        </w:rPr>
      </w:pPr>
    </w:p>
    <w:p w14:paraId="798782E6" w14:textId="77777777" w:rsidR="002E6B06" w:rsidRPr="001A12CE" w:rsidRDefault="00434C9F">
      <w:pPr>
        <w:pStyle w:val="Paragraphedeliste"/>
        <w:numPr>
          <w:ilvl w:val="0"/>
          <w:numId w:val="2"/>
        </w:numPr>
        <w:ind w:left="567" w:hanging="567"/>
        <w:jc w:val="both"/>
        <w:rPr>
          <w:rFonts w:ascii="Source Sans Pro" w:hAnsi="Source Sans Pro" w:cs="Calibri"/>
          <w:b/>
          <w:sz w:val="24"/>
          <w:szCs w:val="24"/>
        </w:rPr>
      </w:pPr>
      <w:r w:rsidRPr="00276FD9">
        <w:rPr>
          <w:rFonts w:ascii="Source Sans Pro" w:eastAsia="Calibri" w:hAnsi="Source Sans Pro" w:cs="Calibri"/>
          <w:sz w:val="24"/>
          <w:szCs w:val="24"/>
        </w:rPr>
        <w:t xml:space="preserve">The </w:t>
      </w:r>
      <w:r w:rsidR="000973B5" w:rsidRPr="00276FD9">
        <w:rPr>
          <w:rFonts w:ascii="Source Sans Pro" w:eastAsia="Calibri" w:hAnsi="Source Sans Pro" w:cs="Calibri"/>
          <w:sz w:val="24"/>
          <w:szCs w:val="24"/>
        </w:rPr>
        <w:t xml:space="preserve">assessment and strategy will cover all the fifteen (15) ECOWAS Member States </w:t>
      </w:r>
      <w:r w:rsidRPr="00276FD9">
        <w:rPr>
          <w:rFonts w:ascii="Source Sans Pro" w:eastAsia="Calibri" w:hAnsi="Source Sans Pro" w:cs="Calibri"/>
          <w:sz w:val="24"/>
          <w:szCs w:val="24"/>
        </w:rPr>
        <w:t xml:space="preserve">and </w:t>
      </w:r>
      <w:r w:rsidR="00574579" w:rsidRPr="00276FD9">
        <w:rPr>
          <w:rFonts w:ascii="Source Sans Pro" w:eastAsia="Calibri" w:hAnsi="Source Sans Pro" w:cs="Calibri"/>
          <w:sz w:val="24"/>
          <w:szCs w:val="24"/>
        </w:rPr>
        <w:t xml:space="preserve">be </w:t>
      </w:r>
      <w:r w:rsidR="000973B5" w:rsidRPr="00276FD9">
        <w:rPr>
          <w:rFonts w:ascii="Source Sans Pro" w:eastAsia="Calibri" w:hAnsi="Source Sans Pro" w:cs="Calibri"/>
          <w:sz w:val="24"/>
          <w:szCs w:val="24"/>
        </w:rPr>
        <w:t xml:space="preserve">conducted </w:t>
      </w:r>
      <w:bookmarkStart w:id="7" w:name="_Hlk102723787"/>
      <w:r w:rsidR="000973B5" w:rsidRPr="00276FD9">
        <w:rPr>
          <w:rFonts w:ascii="Source Sans Pro" w:eastAsia="Calibri" w:hAnsi="Source Sans Pro" w:cs="Calibri"/>
          <w:sz w:val="24"/>
          <w:szCs w:val="24"/>
        </w:rPr>
        <w:t>taking into cogni</w:t>
      </w:r>
      <w:r w:rsidR="00E4745D" w:rsidRPr="00276FD9">
        <w:rPr>
          <w:rFonts w:ascii="Source Sans Pro" w:eastAsia="Calibri" w:hAnsi="Source Sans Pro" w:cs="Calibri"/>
          <w:sz w:val="24"/>
          <w:szCs w:val="24"/>
        </w:rPr>
        <w:t>s</w:t>
      </w:r>
      <w:r w:rsidR="000973B5" w:rsidRPr="00276FD9">
        <w:rPr>
          <w:rFonts w:ascii="Source Sans Pro" w:eastAsia="Calibri" w:hAnsi="Source Sans Pro" w:cs="Calibri"/>
          <w:sz w:val="24"/>
          <w:szCs w:val="24"/>
        </w:rPr>
        <w:t xml:space="preserve">ance </w:t>
      </w:r>
      <w:r w:rsidR="00E577F6" w:rsidRPr="00276FD9">
        <w:rPr>
          <w:rFonts w:ascii="Source Sans Pro" w:eastAsia="Calibri" w:hAnsi="Source Sans Pro" w:cs="Calibri"/>
          <w:sz w:val="24"/>
          <w:szCs w:val="24"/>
        </w:rPr>
        <w:t>the three</w:t>
      </w:r>
      <w:r w:rsidR="00DF02D3" w:rsidRPr="00276FD9">
        <w:rPr>
          <w:rFonts w:ascii="Source Sans Pro" w:eastAsia="Calibri" w:hAnsi="Source Sans Pro" w:cs="Calibri"/>
          <w:sz w:val="24"/>
          <w:szCs w:val="24"/>
        </w:rPr>
        <w:t xml:space="preserve"> official </w:t>
      </w:r>
      <w:r w:rsidR="00E577F6" w:rsidRPr="00276FD9">
        <w:rPr>
          <w:rFonts w:ascii="Source Sans Pro" w:eastAsia="Calibri" w:hAnsi="Source Sans Pro" w:cs="Calibri"/>
          <w:sz w:val="24"/>
          <w:szCs w:val="24"/>
        </w:rPr>
        <w:t>language</w:t>
      </w:r>
      <w:r w:rsidR="00DF02D3" w:rsidRPr="00276FD9">
        <w:rPr>
          <w:rFonts w:ascii="Source Sans Pro" w:eastAsia="Calibri" w:hAnsi="Source Sans Pro" w:cs="Calibri"/>
          <w:sz w:val="24"/>
          <w:szCs w:val="24"/>
        </w:rPr>
        <w:t xml:space="preserve">s </w:t>
      </w:r>
      <w:r w:rsidR="004E10C6" w:rsidRPr="00276FD9">
        <w:rPr>
          <w:rFonts w:ascii="Source Sans Pro" w:eastAsia="Calibri" w:hAnsi="Source Sans Pro" w:cs="Calibri"/>
          <w:sz w:val="24"/>
          <w:szCs w:val="24"/>
        </w:rPr>
        <w:t>spoken in</w:t>
      </w:r>
      <w:r w:rsidR="00C336D3" w:rsidRPr="00276FD9">
        <w:rPr>
          <w:rFonts w:ascii="Source Sans Pro" w:eastAsia="Calibri" w:hAnsi="Source Sans Pro" w:cs="Calibri"/>
          <w:sz w:val="24"/>
          <w:szCs w:val="24"/>
        </w:rPr>
        <w:t xml:space="preserve"> the region.</w:t>
      </w:r>
      <w:bookmarkStart w:id="8" w:name="_Hlk102723847"/>
      <w:bookmarkEnd w:id="7"/>
    </w:p>
    <w:p w14:paraId="40725896" w14:textId="77777777" w:rsidR="001A12CE" w:rsidRPr="002E6B06" w:rsidRDefault="001A12CE" w:rsidP="001A12CE">
      <w:pPr>
        <w:pStyle w:val="Paragraphedeliste"/>
        <w:ind w:left="567"/>
        <w:jc w:val="both"/>
        <w:rPr>
          <w:rFonts w:ascii="Source Sans Pro" w:hAnsi="Source Sans Pro" w:cs="Calibri"/>
          <w:b/>
          <w:sz w:val="24"/>
          <w:szCs w:val="24"/>
        </w:rPr>
      </w:pPr>
    </w:p>
    <w:p w14:paraId="119F42EE" w14:textId="1499CC4E" w:rsidR="002E6B06" w:rsidRPr="002E6B06" w:rsidRDefault="00831BD2">
      <w:pPr>
        <w:pStyle w:val="Paragraphedeliste"/>
        <w:numPr>
          <w:ilvl w:val="0"/>
          <w:numId w:val="2"/>
        </w:numPr>
        <w:ind w:left="567" w:hanging="567"/>
        <w:jc w:val="both"/>
        <w:rPr>
          <w:rFonts w:ascii="Source Sans Pro" w:hAnsi="Source Sans Pro" w:cs="Calibri"/>
          <w:b/>
          <w:sz w:val="24"/>
          <w:szCs w:val="24"/>
        </w:rPr>
      </w:pPr>
      <w:r w:rsidRPr="002E6B06">
        <w:rPr>
          <w:rFonts w:ascii="Source Sans Pro" w:eastAsia="Calibri" w:hAnsi="Source Sans Pro" w:cs="Calibri"/>
          <w:sz w:val="24"/>
          <w:szCs w:val="24"/>
        </w:rPr>
        <w:lastRenderedPageBreak/>
        <w:t>The</w:t>
      </w:r>
      <w:r w:rsidR="006B746E" w:rsidRPr="002E6B06">
        <w:rPr>
          <w:rFonts w:ascii="Source Sans Pro" w:eastAsia="Calibri" w:hAnsi="Source Sans Pro" w:cs="Calibri"/>
          <w:sz w:val="24"/>
          <w:szCs w:val="24"/>
        </w:rPr>
        <w:t xml:space="preserve"> </w:t>
      </w:r>
      <w:r w:rsidR="00C5155A">
        <w:rPr>
          <w:rFonts w:ascii="Source Sans Pro" w:eastAsia="Calibri" w:hAnsi="Source Sans Pro" w:cs="Calibri"/>
          <w:sz w:val="24"/>
          <w:szCs w:val="24"/>
        </w:rPr>
        <w:t xml:space="preserve">Firm </w:t>
      </w:r>
      <w:r w:rsidR="006B746E" w:rsidRPr="002E6B06">
        <w:rPr>
          <w:rFonts w:ascii="Source Sans Pro" w:eastAsia="Calibri" w:hAnsi="Source Sans Pro" w:cs="Calibri"/>
          <w:sz w:val="24"/>
          <w:szCs w:val="24"/>
        </w:rPr>
        <w:t xml:space="preserve">will </w:t>
      </w:r>
      <w:r w:rsidR="00D279A5">
        <w:rPr>
          <w:rFonts w:ascii="Source Sans Pro" w:eastAsia="Calibri" w:hAnsi="Source Sans Pro" w:cs="Calibri"/>
          <w:sz w:val="24"/>
          <w:szCs w:val="24"/>
        </w:rPr>
        <w:t>hold consultations with</w:t>
      </w:r>
      <w:r w:rsidR="006B746E" w:rsidRPr="002E6B06">
        <w:rPr>
          <w:rFonts w:ascii="Source Sans Pro" w:eastAsia="Calibri" w:hAnsi="Source Sans Pro" w:cs="Calibri"/>
          <w:sz w:val="24"/>
          <w:szCs w:val="24"/>
        </w:rPr>
        <w:t xml:space="preserve">: Benin, Burkina Faso, Cabo Verde, </w:t>
      </w:r>
      <w:r w:rsidR="00FB1156" w:rsidRPr="002E6B06">
        <w:rPr>
          <w:rFonts w:ascii="Source Sans Pro" w:eastAsia="Calibri" w:hAnsi="Source Sans Pro" w:cs="Calibri"/>
          <w:color w:val="000000"/>
          <w:sz w:val="24"/>
          <w:szCs w:val="24"/>
          <w:shd w:val="clear" w:color="auto" w:fill="FFFFFF"/>
        </w:rPr>
        <w:t xml:space="preserve">Côte d’Ivoire, </w:t>
      </w:r>
      <w:r w:rsidR="006B746E" w:rsidRPr="002E6B06">
        <w:rPr>
          <w:rFonts w:ascii="Source Sans Pro" w:eastAsia="Calibri" w:hAnsi="Source Sans Pro" w:cs="Calibri"/>
          <w:color w:val="000000"/>
          <w:sz w:val="24"/>
          <w:szCs w:val="24"/>
          <w:shd w:val="clear" w:color="auto" w:fill="FFFFFF"/>
        </w:rPr>
        <w:t xml:space="preserve">Ghana, </w:t>
      </w:r>
      <w:r w:rsidR="00566CF2" w:rsidRPr="002E6B06">
        <w:rPr>
          <w:rFonts w:ascii="Source Sans Pro" w:eastAsia="Calibri" w:hAnsi="Source Sans Pro" w:cs="Calibri"/>
          <w:color w:val="000000"/>
          <w:sz w:val="24"/>
          <w:szCs w:val="24"/>
          <w:shd w:val="clear" w:color="auto" w:fill="FFFFFF"/>
        </w:rPr>
        <w:t xml:space="preserve">Guinea, Guinea Bissau, Liberia, </w:t>
      </w:r>
      <w:r w:rsidR="007F5116" w:rsidRPr="002E6B06">
        <w:rPr>
          <w:rFonts w:ascii="Source Sans Pro" w:eastAsia="Calibri" w:hAnsi="Source Sans Pro" w:cs="Calibri"/>
          <w:color w:val="000000"/>
          <w:sz w:val="24"/>
          <w:szCs w:val="24"/>
          <w:shd w:val="clear" w:color="auto" w:fill="FFFFFF"/>
        </w:rPr>
        <w:t xml:space="preserve">Mali, </w:t>
      </w:r>
      <w:r w:rsidR="006B746E" w:rsidRPr="002E6B06">
        <w:rPr>
          <w:rFonts w:ascii="Source Sans Pro" w:eastAsia="Calibri" w:hAnsi="Source Sans Pro" w:cs="Calibri"/>
          <w:color w:val="000000"/>
          <w:sz w:val="24"/>
          <w:szCs w:val="24"/>
          <w:shd w:val="clear" w:color="auto" w:fill="FFFFFF"/>
        </w:rPr>
        <w:t xml:space="preserve">Niger, Nigeria, The Gambia, </w:t>
      </w:r>
      <w:r w:rsidR="00566CF2" w:rsidRPr="002E6B06">
        <w:rPr>
          <w:rFonts w:ascii="Source Sans Pro" w:eastAsia="Calibri" w:hAnsi="Source Sans Pro" w:cs="Calibri"/>
          <w:color w:val="000000"/>
          <w:sz w:val="24"/>
          <w:szCs w:val="24"/>
          <w:shd w:val="clear" w:color="auto" w:fill="FFFFFF"/>
        </w:rPr>
        <w:t xml:space="preserve">Senegal, </w:t>
      </w:r>
      <w:r w:rsidR="006B746E" w:rsidRPr="002E6B06">
        <w:rPr>
          <w:rFonts w:ascii="Source Sans Pro" w:eastAsia="Calibri" w:hAnsi="Source Sans Pro" w:cs="Calibri"/>
          <w:color w:val="000000"/>
          <w:sz w:val="24"/>
          <w:szCs w:val="24"/>
          <w:shd w:val="clear" w:color="auto" w:fill="FFFFFF"/>
        </w:rPr>
        <w:t xml:space="preserve">Sierra Leone, </w:t>
      </w:r>
      <w:r w:rsidR="007F5116" w:rsidRPr="002E6B06">
        <w:rPr>
          <w:rFonts w:ascii="Source Sans Pro" w:eastAsia="Calibri" w:hAnsi="Source Sans Pro" w:cs="Calibri"/>
          <w:color w:val="000000"/>
          <w:sz w:val="24"/>
          <w:szCs w:val="24"/>
          <w:shd w:val="clear" w:color="auto" w:fill="FFFFFF"/>
        </w:rPr>
        <w:t xml:space="preserve">and </w:t>
      </w:r>
      <w:r w:rsidR="00FB1156" w:rsidRPr="002E6B06">
        <w:rPr>
          <w:rFonts w:ascii="Source Sans Pro" w:eastAsia="Calibri" w:hAnsi="Source Sans Pro" w:cs="Calibri"/>
          <w:color w:val="000000"/>
          <w:sz w:val="24"/>
          <w:szCs w:val="24"/>
          <w:shd w:val="clear" w:color="auto" w:fill="FFFFFF"/>
        </w:rPr>
        <w:t xml:space="preserve">Togo </w:t>
      </w:r>
      <w:r w:rsidR="00D279A5">
        <w:rPr>
          <w:rFonts w:ascii="Source Sans Pro" w:eastAsia="Calibri" w:hAnsi="Source Sans Pro" w:cs="Calibri"/>
          <w:color w:val="000000"/>
          <w:sz w:val="24"/>
          <w:szCs w:val="24"/>
          <w:shd w:val="clear" w:color="auto" w:fill="FFFFFF"/>
        </w:rPr>
        <w:t xml:space="preserve">in order to ascertain the objective of the </w:t>
      </w:r>
      <w:r w:rsidR="00454B97">
        <w:rPr>
          <w:rFonts w:ascii="Source Sans Pro" w:eastAsia="Calibri" w:hAnsi="Source Sans Pro" w:cs="Calibri"/>
          <w:color w:val="000000"/>
          <w:sz w:val="24"/>
          <w:szCs w:val="24"/>
          <w:shd w:val="clear" w:color="auto" w:fill="FFFFFF"/>
        </w:rPr>
        <w:t>assignment and</w:t>
      </w:r>
      <w:r w:rsidR="00D279A5">
        <w:rPr>
          <w:rFonts w:ascii="Source Sans Pro" w:eastAsia="Calibri" w:hAnsi="Source Sans Pro" w:cs="Calibri"/>
          <w:color w:val="000000"/>
          <w:sz w:val="24"/>
          <w:szCs w:val="24"/>
          <w:shd w:val="clear" w:color="auto" w:fill="FFFFFF"/>
        </w:rPr>
        <w:t xml:space="preserve"> </w:t>
      </w:r>
      <w:r w:rsidR="002E6B06" w:rsidRPr="002E6B06">
        <w:rPr>
          <w:rFonts w:ascii="Source Sans Pro" w:eastAsia="Calibri" w:hAnsi="Source Sans Pro" w:cs="Calibri"/>
          <w:sz w:val="24"/>
          <w:szCs w:val="24"/>
        </w:rPr>
        <w:t xml:space="preserve">synthesise the findings </w:t>
      </w:r>
      <w:r w:rsidR="00D279A5">
        <w:rPr>
          <w:rFonts w:ascii="Source Sans Pro" w:eastAsia="Calibri" w:hAnsi="Source Sans Pro" w:cs="Calibri"/>
          <w:sz w:val="24"/>
          <w:szCs w:val="24"/>
        </w:rPr>
        <w:t xml:space="preserve">from all the Member States </w:t>
      </w:r>
      <w:r w:rsidR="002E6B06" w:rsidRPr="002E6B06">
        <w:rPr>
          <w:rFonts w:ascii="Source Sans Pro" w:eastAsia="Calibri" w:hAnsi="Source Sans Pro" w:cs="Calibri"/>
          <w:sz w:val="24"/>
          <w:szCs w:val="24"/>
        </w:rPr>
        <w:t>into one document.</w:t>
      </w:r>
    </w:p>
    <w:p w14:paraId="4EE4FDD8" w14:textId="77777777" w:rsidR="00BF576B" w:rsidRPr="00566CF2" w:rsidRDefault="00BF576B" w:rsidP="00566CF2">
      <w:pPr>
        <w:jc w:val="both"/>
        <w:rPr>
          <w:rFonts w:ascii="Source Sans Pro" w:hAnsi="Source Sans Pro" w:cs="Calibri"/>
          <w:b/>
          <w:sz w:val="24"/>
          <w:szCs w:val="24"/>
        </w:rPr>
      </w:pPr>
    </w:p>
    <w:bookmarkEnd w:id="8"/>
    <w:p w14:paraId="2B5A55B3" w14:textId="23F483B3" w:rsidR="000973B5" w:rsidRPr="00751C0C" w:rsidRDefault="000973B5">
      <w:pPr>
        <w:pStyle w:val="Paragraphedeliste"/>
        <w:numPr>
          <w:ilvl w:val="0"/>
          <w:numId w:val="3"/>
        </w:numPr>
        <w:ind w:left="567" w:right="843" w:hanging="567"/>
        <w:jc w:val="both"/>
        <w:rPr>
          <w:rFonts w:ascii="Source Sans Pro" w:eastAsia="Calibri" w:hAnsi="Source Sans Pro" w:cs="Calibri"/>
          <w:b/>
          <w:sz w:val="24"/>
          <w:szCs w:val="24"/>
        </w:rPr>
      </w:pPr>
      <w:r w:rsidRPr="00751C0C">
        <w:rPr>
          <w:rFonts w:ascii="Source Sans Pro" w:eastAsia="Calibri" w:hAnsi="Source Sans Pro" w:cs="Calibri"/>
          <w:b/>
          <w:sz w:val="24"/>
          <w:szCs w:val="24"/>
        </w:rPr>
        <w:t>Job Description</w:t>
      </w:r>
      <w:r w:rsidR="00FD2C2E">
        <w:rPr>
          <w:rFonts w:ascii="Source Sans Pro" w:eastAsia="Calibri" w:hAnsi="Source Sans Pro" w:cs="Calibri"/>
          <w:b/>
          <w:sz w:val="24"/>
          <w:szCs w:val="24"/>
        </w:rPr>
        <w:t xml:space="preserve"> </w:t>
      </w:r>
    </w:p>
    <w:p w14:paraId="2444BABE" w14:textId="77777777" w:rsidR="00E34F83" w:rsidRPr="00D63788" w:rsidRDefault="00E34F83" w:rsidP="00D63788">
      <w:pPr>
        <w:jc w:val="both"/>
        <w:rPr>
          <w:rFonts w:ascii="Source Sans Pro" w:eastAsia="Calibri" w:hAnsi="Source Sans Pro" w:cs="Calibri"/>
          <w:sz w:val="24"/>
          <w:szCs w:val="24"/>
        </w:rPr>
      </w:pPr>
    </w:p>
    <w:p w14:paraId="2D85C5CF" w14:textId="7195D3B2" w:rsidR="00C62787" w:rsidRDefault="00566CF2">
      <w:pPr>
        <w:pStyle w:val="Paragraphedeliste"/>
        <w:numPr>
          <w:ilvl w:val="0"/>
          <w:numId w:val="2"/>
        </w:numPr>
        <w:ind w:left="567" w:hanging="567"/>
        <w:jc w:val="both"/>
        <w:rPr>
          <w:rFonts w:ascii="Source Sans Pro" w:eastAsia="Calibri" w:hAnsi="Source Sans Pro" w:cs="Calibri"/>
          <w:sz w:val="24"/>
          <w:szCs w:val="24"/>
        </w:rPr>
      </w:pPr>
      <w:r w:rsidRPr="00F525B8">
        <w:rPr>
          <w:rFonts w:ascii="Source Sans Pro" w:eastAsia="Calibri" w:hAnsi="Source Sans Pro" w:cs="Arial"/>
          <w:sz w:val="24"/>
          <w:szCs w:val="24"/>
          <w:shd w:val="clear" w:color="auto" w:fill="FFFFFF"/>
          <w:lang w:val="en-US"/>
        </w:rPr>
        <w:t xml:space="preserve">The </w:t>
      </w:r>
      <w:r w:rsidR="00C5155A">
        <w:rPr>
          <w:rFonts w:ascii="Source Sans Pro" w:eastAsia="Calibri" w:hAnsi="Source Sans Pro" w:cs="Arial"/>
          <w:sz w:val="24"/>
          <w:szCs w:val="24"/>
          <w:shd w:val="clear" w:color="auto" w:fill="FFFFFF"/>
          <w:lang w:val="en-US"/>
        </w:rPr>
        <w:t>Firm</w:t>
      </w:r>
      <w:r w:rsidRPr="00F525B8">
        <w:rPr>
          <w:rFonts w:ascii="Source Sans Pro" w:eastAsia="Calibri" w:hAnsi="Source Sans Pro" w:cs="Arial"/>
          <w:sz w:val="24"/>
          <w:szCs w:val="24"/>
          <w:shd w:val="clear" w:color="auto" w:fill="FFFFFF"/>
          <w:lang w:val="en-US"/>
        </w:rPr>
        <w:t xml:space="preserve"> will b</w:t>
      </w:r>
      <w:r w:rsidR="00E34F83" w:rsidRPr="00F525B8">
        <w:rPr>
          <w:rFonts w:ascii="Source Sans Pro" w:eastAsia="Calibri" w:hAnsi="Source Sans Pro" w:cs="Arial"/>
          <w:sz w:val="24"/>
          <w:szCs w:val="24"/>
          <w:shd w:val="clear" w:color="auto" w:fill="FFFFFF"/>
          <w:lang w:val="en-US"/>
        </w:rPr>
        <w:t xml:space="preserve">e required to </w:t>
      </w:r>
      <w:r w:rsidR="00847668" w:rsidRPr="00F525B8">
        <w:rPr>
          <w:rFonts w:ascii="Source Sans Pro" w:eastAsia="Calibri" w:hAnsi="Source Sans Pro" w:cs="Arial"/>
          <w:sz w:val="24"/>
          <w:szCs w:val="24"/>
          <w:shd w:val="clear" w:color="auto" w:fill="FFFFFF"/>
          <w:lang w:val="en-US"/>
        </w:rPr>
        <w:t xml:space="preserve">deliver on a comprehensive assessment of the identification management stakeholders in the ECOWAS region who have the potential to affect the </w:t>
      </w:r>
      <w:r w:rsidR="00181A71">
        <w:rPr>
          <w:rFonts w:ascii="Source Sans Pro" w:eastAsia="Calibri" w:hAnsi="Source Sans Pro" w:cs="Arial"/>
          <w:sz w:val="24"/>
          <w:szCs w:val="24"/>
          <w:shd w:val="clear" w:color="auto" w:fill="FFFFFF"/>
          <w:lang w:val="en-US"/>
        </w:rPr>
        <w:t xml:space="preserve">success of the </w:t>
      </w:r>
      <w:r w:rsidR="00847668" w:rsidRPr="00F525B8">
        <w:rPr>
          <w:rFonts w:ascii="Source Sans Pro" w:eastAsia="Calibri" w:hAnsi="Source Sans Pro" w:cs="Arial"/>
          <w:sz w:val="24"/>
          <w:szCs w:val="24"/>
          <w:shd w:val="clear" w:color="auto" w:fill="FFFFFF"/>
          <w:lang w:val="en-US"/>
        </w:rPr>
        <w:t xml:space="preserve">WURI programme as well as the development of their engagement and management strategy. </w:t>
      </w:r>
      <w:r w:rsidR="001C7ACC" w:rsidRPr="00F525B8">
        <w:rPr>
          <w:rFonts w:ascii="Source Sans Pro" w:eastAsia="Calibri" w:hAnsi="Source Sans Pro" w:cs="Arial"/>
          <w:sz w:val="24"/>
          <w:szCs w:val="24"/>
          <w:shd w:val="clear" w:color="auto" w:fill="FFFFFF"/>
          <w:lang w:val="en-US"/>
        </w:rPr>
        <w:t xml:space="preserve">These include entities at all levels - the </w:t>
      </w:r>
      <w:r w:rsidR="003B6BA1" w:rsidRPr="00F525B8">
        <w:rPr>
          <w:rFonts w:ascii="Source Sans Pro" w:eastAsia="Calibri" w:hAnsi="Source Sans Pro" w:cs="Arial"/>
          <w:sz w:val="24"/>
          <w:szCs w:val="24"/>
          <w:shd w:val="clear" w:color="auto" w:fill="FFFFFF"/>
          <w:lang w:val="en-US"/>
        </w:rPr>
        <w:t xml:space="preserve">foundational </w:t>
      </w:r>
      <w:r w:rsidR="001C7ACC" w:rsidRPr="00F525B8">
        <w:rPr>
          <w:rFonts w:ascii="Source Sans Pro" w:eastAsia="Calibri" w:hAnsi="Source Sans Pro" w:cs="Arial"/>
          <w:sz w:val="24"/>
          <w:szCs w:val="24"/>
          <w:shd w:val="clear" w:color="auto" w:fill="FFFFFF"/>
          <w:lang w:val="en-US"/>
        </w:rPr>
        <w:t>public, private</w:t>
      </w:r>
      <w:r w:rsidR="00FC2A5F">
        <w:rPr>
          <w:rFonts w:ascii="Source Sans Pro" w:eastAsia="Calibri" w:hAnsi="Source Sans Pro" w:cs="Arial"/>
          <w:sz w:val="24"/>
          <w:szCs w:val="24"/>
          <w:shd w:val="clear" w:color="auto" w:fill="FFFFFF"/>
          <w:lang w:val="en-US"/>
        </w:rPr>
        <w:t xml:space="preserve"> </w:t>
      </w:r>
      <w:r w:rsidR="00DC6C2D">
        <w:rPr>
          <w:rFonts w:ascii="Source Sans Pro" w:eastAsia="Calibri" w:hAnsi="Source Sans Pro" w:cs="Arial"/>
          <w:sz w:val="24"/>
          <w:szCs w:val="24"/>
          <w:shd w:val="clear" w:color="auto" w:fill="FFFFFF"/>
          <w:lang w:val="en-US"/>
        </w:rPr>
        <w:t>institutions</w:t>
      </w:r>
      <w:r w:rsidR="001C7ACC" w:rsidRPr="00F525B8">
        <w:rPr>
          <w:rFonts w:ascii="Source Sans Pro" w:eastAsia="Calibri" w:hAnsi="Source Sans Pro" w:cs="Arial"/>
          <w:sz w:val="24"/>
          <w:szCs w:val="24"/>
          <w:shd w:val="clear" w:color="auto" w:fill="FFFFFF"/>
          <w:lang w:val="en-US"/>
        </w:rPr>
        <w:t xml:space="preserve">, </w:t>
      </w:r>
      <w:r w:rsidR="001C7ACC" w:rsidRPr="00847668">
        <w:rPr>
          <w:rFonts w:ascii="Source Sans Pro" w:eastAsia="Calibri" w:hAnsi="Source Sans Pro" w:cs="Arial"/>
          <w:sz w:val="24"/>
          <w:szCs w:val="24"/>
          <w:shd w:val="clear" w:color="auto" w:fill="FFFFFF"/>
          <w:lang w:val="en-US"/>
        </w:rPr>
        <w:t>the functional public and private service providers</w:t>
      </w:r>
      <w:r w:rsidR="00FC2A5F">
        <w:rPr>
          <w:rFonts w:ascii="Source Sans Pro" w:eastAsia="Calibri" w:hAnsi="Source Sans Pro" w:cs="Arial"/>
          <w:sz w:val="24"/>
          <w:szCs w:val="24"/>
          <w:shd w:val="clear" w:color="auto" w:fill="FFFFFF"/>
          <w:lang w:val="en-US"/>
        </w:rPr>
        <w:t xml:space="preserve">, </w:t>
      </w:r>
      <w:r w:rsidR="00BF576B">
        <w:rPr>
          <w:rFonts w:ascii="Source Sans Pro" w:eastAsia="Calibri" w:hAnsi="Source Sans Pro" w:cs="Arial"/>
          <w:sz w:val="24"/>
          <w:szCs w:val="24"/>
          <w:shd w:val="clear" w:color="auto" w:fill="FFFFFF"/>
          <w:lang w:val="en-US"/>
        </w:rPr>
        <w:t xml:space="preserve">including the </w:t>
      </w:r>
      <w:r w:rsidR="00FC2A5F">
        <w:rPr>
          <w:rFonts w:ascii="Source Sans Pro" w:eastAsia="Calibri" w:hAnsi="Source Sans Pro" w:cs="Arial"/>
          <w:sz w:val="24"/>
          <w:szCs w:val="24"/>
          <w:shd w:val="clear" w:color="auto" w:fill="FFFFFF"/>
          <w:lang w:val="en-US"/>
        </w:rPr>
        <w:t>regional and continental organization</w:t>
      </w:r>
      <w:r w:rsidR="00DC6C2D">
        <w:rPr>
          <w:rFonts w:ascii="Source Sans Pro" w:eastAsia="Calibri" w:hAnsi="Source Sans Pro" w:cs="Arial"/>
          <w:sz w:val="24"/>
          <w:szCs w:val="24"/>
          <w:shd w:val="clear" w:color="auto" w:fill="FFFFFF"/>
          <w:lang w:val="en-US"/>
        </w:rPr>
        <w:t>s</w:t>
      </w:r>
      <w:r w:rsidR="00FC2A5F">
        <w:rPr>
          <w:rFonts w:ascii="Source Sans Pro" w:eastAsia="Calibri" w:hAnsi="Source Sans Pro" w:cs="Arial"/>
          <w:sz w:val="24"/>
          <w:szCs w:val="24"/>
          <w:shd w:val="clear" w:color="auto" w:fill="FFFFFF"/>
          <w:lang w:val="en-US"/>
        </w:rPr>
        <w:t xml:space="preserve">, </w:t>
      </w:r>
      <w:r w:rsidR="00DC6C2D">
        <w:rPr>
          <w:rFonts w:ascii="Source Sans Pro" w:eastAsia="Calibri" w:hAnsi="Source Sans Pro" w:cs="Arial"/>
          <w:sz w:val="24"/>
          <w:szCs w:val="24"/>
          <w:shd w:val="clear" w:color="auto" w:fill="FFFFFF"/>
          <w:lang w:val="en-US"/>
        </w:rPr>
        <w:t xml:space="preserve">development agencies, </w:t>
      </w:r>
      <w:r w:rsidR="00BF576B">
        <w:rPr>
          <w:rFonts w:ascii="Source Sans Pro" w:eastAsia="Calibri" w:hAnsi="Source Sans Pro" w:cs="Arial"/>
          <w:sz w:val="24"/>
          <w:szCs w:val="24"/>
          <w:shd w:val="clear" w:color="auto" w:fill="FFFFFF"/>
          <w:lang w:val="en-US"/>
        </w:rPr>
        <w:t xml:space="preserve">and </w:t>
      </w:r>
      <w:r w:rsidR="00DC6C2D">
        <w:rPr>
          <w:rFonts w:ascii="Source Sans Pro" w:eastAsia="Calibri" w:hAnsi="Source Sans Pro" w:cs="Arial"/>
          <w:sz w:val="24"/>
          <w:szCs w:val="24"/>
          <w:shd w:val="clear" w:color="auto" w:fill="FFFFFF"/>
          <w:lang w:val="en-US"/>
        </w:rPr>
        <w:t xml:space="preserve">actors operating on </w:t>
      </w:r>
      <w:r w:rsidR="00FC2A5F">
        <w:rPr>
          <w:rFonts w:ascii="Source Sans Pro" w:eastAsia="Calibri" w:hAnsi="Source Sans Pro" w:cs="Arial"/>
          <w:sz w:val="24"/>
          <w:szCs w:val="24"/>
          <w:shd w:val="clear" w:color="auto" w:fill="FFFFFF"/>
          <w:lang w:val="en-US"/>
        </w:rPr>
        <w:t>digital</w:t>
      </w:r>
      <w:r w:rsidR="00DC6C2D">
        <w:rPr>
          <w:rFonts w:ascii="Source Sans Pro" w:eastAsia="Calibri" w:hAnsi="Source Sans Pro" w:cs="Arial"/>
          <w:sz w:val="24"/>
          <w:szCs w:val="24"/>
          <w:shd w:val="clear" w:color="auto" w:fill="FFFFFF"/>
          <w:lang w:val="en-US"/>
        </w:rPr>
        <w:t xml:space="preserve"> identification and e-service delivery space </w:t>
      </w:r>
      <w:r w:rsidR="00BF576B">
        <w:rPr>
          <w:rFonts w:ascii="Source Sans Pro" w:eastAsia="Calibri" w:hAnsi="Source Sans Pro" w:cs="Arial"/>
          <w:sz w:val="24"/>
          <w:szCs w:val="24"/>
          <w:shd w:val="clear" w:color="auto" w:fill="FFFFFF"/>
          <w:lang w:val="en-US"/>
        </w:rPr>
        <w:t>–</w:t>
      </w:r>
      <w:r w:rsidR="00DC6C2D">
        <w:rPr>
          <w:rFonts w:ascii="Source Sans Pro" w:eastAsia="Calibri" w:hAnsi="Source Sans Pro" w:cs="Arial"/>
          <w:sz w:val="24"/>
          <w:szCs w:val="24"/>
          <w:shd w:val="clear" w:color="auto" w:fill="FFFFFF"/>
          <w:lang w:val="en-US"/>
        </w:rPr>
        <w:t xml:space="preserve"> </w:t>
      </w:r>
      <w:r w:rsidR="00BF576B">
        <w:rPr>
          <w:rFonts w:ascii="Source Sans Pro" w:eastAsia="Calibri" w:hAnsi="Source Sans Pro" w:cs="Arial"/>
          <w:sz w:val="24"/>
          <w:szCs w:val="24"/>
          <w:shd w:val="clear" w:color="auto" w:fill="FFFFFF"/>
          <w:lang w:val="en-US"/>
        </w:rPr>
        <w:t xml:space="preserve">which </w:t>
      </w:r>
      <w:r w:rsidR="001C7ACC" w:rsidRPr="00847668">
        <w:rPr>
          <w:rFonts w:ascii="Source Sans Pro" w:eastAsia="Calibri" w:hAnsi="Source Sans Pro" w:cs="Arial"/>
          <w:sz w:val="24"/>
          <w:szCs w:val="24"/>
          <w:shd w:val="clear" w:color="auto" w:fill="FFFFFF"/>
          <w:lang w:val="en-US"/>
        </w:rPr>
        <w:t xml:space="preserve">by virtue of their functions, should be involved in and/or informed of the WURI programme. </w:t>
      </w:r>
      <w:r w:rsidR="0028637C" w:rsidRPr="00847668">
        <w:rPr>
          <w:rFonts w:ascii="Source Sans Pro" w:eastAsia="Calibri" w:hAnsi="Source Sans Pro" w:cs="Arial"/>
          <w:sz w:val="24"/>
          <w:szCs w:val="24"/>
          <w:shd w:val="clear" w:color="auto" w:fill="FFFFFF"/>
          <w:lang w:val="en-US"/>
        </w:rPr>
        <w:t xml:space="preserve">More specifically, </w:t>
      </w:r>
      <w:r w:rsidR="00244F6D" w:rsidRPr="00847668">
        <w:rPr>
          <w:rFonts w:ascii="Source Sans Pro" w:eastAsia="Calibri" w:hAnsi="Source Sans Pro" w:cs="Arial"/>
          <w:sz w:val="24"/>
          <w:szCs w:val="24"/>
          <w:shd w:val="clear" w:color="auto" w:fill="FFFFFF"/>
          <w:lang w:val="en-US"/>
        </w:rPr>
        <w:t>t</w:t>
      </w:r>
      <w:r w:rsidR="000973B5" w:rsidRPr="00847668">
        <w:rPr>
          <w:rFonts w:ascii="Source Sans Pro" w:eastAsia="Calibri" w:hAnsi="Source Sans Pro" w:cs="Calibri"/>
          <w:sz w:val="24"/>
          <w:szCs w:val="24"/>
        </w:rPr>
        <w:t xml:space="preserve">he </w:t>
      </w:r>
      <w:r w:rsidR="00F03A5C">
        <w:rPr>
          <w:rFonts w:ascii="Source Sans Pro" w:eastAsia="Calibri" w:hAnsi="Source Sans Pro" w:cs="Calibri"/>
          <w:sz w:val="24"/>
          <w:szCs w:val="24"/>
        </w:rPr>
        <w:t xml:space="preserve">assignment </w:t>
      </w:r>
      <w:r w:rsidR="00C62787" w:rsidRPr="00847668">
        <w:rPr>
          <w:rFonts w:ascii="Source Sans Pro" w:eastAsia="Calibri" w:hAnsi="Source Sans Pro" w:cs="Calibri"/>
          <w:sz w:val="24"/>
          <w:szCs w:val="24"/>
        </w:rPr>
        <w:t xml:space="preserve">will </w:t>
      </w:r>
      <w:r w:rsidR="00567154" w:rsidRPr="00847668">
        <w:rPr>
          <w:rFonts w:ascii="Source Sans Pro" w:eastAsia="Calibri" w:hAnsi="Source Sans Pro" w:cs="Calibri"/>
          <w:sz w:val="24"/>
          <w:szCs w:val="24"/>
        </w:rPr>
        <w:t>include but not limited</w:t>
      </w:r>
      <w:r w:rsidR="00244F6D" w:rsidRPr="00847668">
        <w:rPr>
          <w:rFonts w:ascii="Source Sans Pro" w:eastAsia="Calibri" w:hAnsi="Source Sans Pro" w:cs="Calibri"/>
          <w:sz w:val="24"/>
          <w:szCs w:val="24"/>
        </w:rPr>
        <w:t xml:space="preserve"> to</w:t>
      </w:r>
      <w:r w:rsidR="00C62787" w:rsidRPr="00847668">
        <w:rPr>
          <w:rFonts w:ascii="Source Sans Pro" w:eastAsia="Calibri" w:hAnsi="Source Sans Pro" w:cs="Calibri"/>
          <w:sz w:val="24"/>
          <w:szCs w:val="24"/>
        </w:rPr>
        <w:t>:</w:t>
      </w:r>
    </w:p>
    <w:p w14:paraId="7FFC6FB1" w14:textId="77777777" w:rsidR="002A7A7A" w:rsidRPr="002A7A7A" w:rsidRDefault="002A7A7A" w:rsidP="002A7A7A">
      <w:pPr>
        <w:pStyle w:val="Paragraphedeliste"/>
        <w:rPr>
          <w:rFonts w:ascii="Source Sans Pro" w:eastAsia="Calibri" w:hAnsi="Source Sans Pro" w:cs="Calibri"/>
          <w:sz w:val="24"/>
          <w:szCs w:val="24"/>
        </w:rPr>
      </w:pPr>
    </w:p>
    <w:p w14:paraId="61F7F199" w14:textId="03E06AC9" w:rsidR="002A7A7A" w:rsidRPr="00CA5302" w:rsidRDefault="00CA5302">
      <w:pPr>
        <w:pStyle w:val="Paragraphedeliste"/>
        <w:numPr>
          <w:ilvl w:val="1"/>
          <w:numId w:val="13"/>
        </w:numPr>
        <w:jc w:val="both"/>
        <w:rPr>
          <w:rFonts w:ascii="Source Sans Pro" w:eastAsia="Calibri" w:hAnsi="Source Sans Pro" w:cs="Calibri"/>
          <w:b/>
          <w:bCs/>
          <w:sz w:val="24"/>
          <w:szCs w:val="24"/>
        </w:rPr>
      </w:pPr>
      <w:r>
        <w:rPr>
          <w:rFonts w:ascii="Source Sans Pro" w:eastAsia="Calibri" w:hAnsi="Source Sans Pro" w:cs="Calibri"/>
          <w:b/>
          <w:bCs/>
          <w:sz w:val="24"/>
          <w:szCs w:val="24"/>
        </w:rPr>
        <w:t xml:space="preserve"> </w:t>
      </w:r>
      <w:r w:rsidR="002A7A7A" w:rsidRPr="00CA5302">
        <w:rPr>
          <w:rFonts w:ascii="Source Sans Pro" w:eastAsia="Calibri" w:hAnsi="Source Sans Pro" w:cs="Calibri"/>
          <w:b/>
          <w:bCs/>
          <w:sz w:val="24"/>
          <w:szCs w:val="24"/>
        </w:rPr>
        <w:t>Assessment of stakeholders within the ECOWAS region and Africa</w:t>
      </w:r>
    </w:p>
    <w:p w14:paraId="39FCFF2B" w14:textId="77777777" w:rsidR="00287B07" w:rsidRPr="00751C0C" w:rsidRDefault="00287B07" w:rsidP="00751C0C">
      <w:pPr>
        <w:jc w:val="both"/>
        <w:rPr>
          <w:rFonts w:ascii="Source Sans Pro" w:eastAsia="Calibri" w:hAnsi="Source Sans Pro" w:cs="Arial"/>
          <w:sz w:val="24"/>
          <w:szCs w:val="24"/>
          <w:shd w:val="clear" w:color="auto" w:fill="FFFFFF"/>
          <w:lang w:val="en-US"/>
        </w:rPr>
      </w:pPr>
    </w:p>
    <w:p w14:paraId="17C007D4" w14:textId="77777777" w:rsidR="00CA5302" w:rsidRDefault="00BB2067">
      <w:pPr>
        <w:numPr>
          <w:ilvl w:val="0"/>
          <w:numId w:val="5"/>
        </w:numPr>
        <w:spacing w:after="240"/>
        <w:ind w:left="993" w:hanging="426"/>
        <w:contextualSpacing/>
        <w:jc w:val="both"/>
        <w:rPr>
          <w:rFonts w:ascii="Source Sans Pro" w:eastAsia="Calibri" w:hAnsi="Source Sans Pro" w:cs="Calibri"/>
          <w:sz w:val="24"/>
          <w:szCs w:val="24"/>
        </w:rPr>
      </w:pPr>
      <w:r>
        <w:rPr>
          <w:rFonts w:ascii="Source Sans Pro" w:eastAsia="Calibri" w:hAnsi="Source Sans Pro" w:cs="Calibri"/>
          <w:sz w:val="24"/>
          <w:szCs w:val="24"/>
        </w:rPr>
        <w:t>C</w:t>
      </w:r>
      <w:r w:rsidR="00271D95">
        <w:rPr>
          <w:rFonts w:ascii="Source Sans Pro" w:eastAsia="Calibri" w:hAnsi="Source Sans Pro" w:cs="Calibri"/>
          <w:sz w:val="24"/>
          <w:szCs w:val="24"/>
        </w:rPr>
        <w:t xml:space="preserve">omprehensively identify </w:t>
      </w:r>
      <w:r w:rsidR="00434C9F" w:rsidRPr="00751C0C">
        <w:rPr>
          <w:rFonts w:ascii="Source Sans Pro" w:eastAsia="Calibri" w:hAnsi="Source Sans Pro" w:cs="Calibri"/>
          <w:sz w:val="24"/>
          <w:szCs w:val="24"/>
        </w:rPr>
        <w:t>th</w:t>
      </w:r>
      <w:r w:rsidR="000973B5" w:rsidRPr="00751C0C">
        <w:rPr>
          <w:rFonts w:ascii="Source Sans Pro" w:eastAsia="Calibri" w:hAnsi="Source Sans Pro" w:cs="Calibri"/>
          <w:sz w:val="24"/>
          <w:szCs w:val="24"/>
        </w:rPr>
        <w:t xml:space="preserve">e stakeholders </w:t>
      </w:r>
      <w:r w:rsidR="0099526C">
        <w:rPr>
          <w:rFonts w:ascii="Source Sans Pro" w:eastAsia="Calibri" w:hAnsi="Source Sans Pro" w:cs="Calibri"/>
          <w:sz w:val="24"/>
          <w:szCs w:val="24"/>
        </w:rPr>
        <w:t xml:space="preserve">in the foundational and functional ID ecosystem </w:t>
      </w:r>
      <w:r w:rsidR="000973B5" w:rsidRPr="00751C0C">
        <w:rPr>
          <w:rFonts w:ascii="Source Sans Pro" w:eastAsia="Calibri" w:hAnsi="Source Sans Pro" w:cs="Calibri"/>
          <w:sz w:val="24"/>
          <w:szCs w:val="24"/>
        </w:rPr>
        <w:t xml:space="preserve">in </w:t>
      </w:r>
      <w:r w:rsidR="006048C2">
        <w:rPr>
          <w:rFonts w:ascii="Source Sans Pro" w:eastAsia="Calibri" w:hAnsi="Source Sans Pro" w:cs="Calibri"/>
          <w:sz w:val="24"/>
          <w:szCs w:val="24"/>
        </w:rPr>
        <w:t xml:space="preserve">the Member States, </w:t>
      </w:r>
      <w:r w:rsidR="0028637C">
        <w:rPr>
          <w:rFonts w:ascii="Source Sans Pro" w:eastAsia="Calibri" w:hAnsi="Source Sans Pro" w:cs="Calibri"/>
          <w:sz w:val="24"/>
          <w:szCs w:val="24"/>
        </w:rPr>
        <w:t xml:space="preserve">paying </w:t>
      </w:r>
      <w:r w:rsidR="006611F6" w:rsidRPr="00751C0C">
        <w:rPr>
          <w:rFonts w:ascii="Source Sans Pro" w:eastAsia="Calibri" w:hAnsi="Source Sans Pro" w:cs="Calibri"/>
          <w:sz w:val="24"/>
          <w:szCs w:val="24"/>
        </w:rPr>
        <w:t>special attention to those in decision</w:t>
      </w:r>
      <w:r w:rsidR="004A62DD" w:rsidRPr="00751C0C">
        <w:rPr>
          <w:rFonts w:ascii="Source Sans Pro" w:eastAsia="Calibri" w:hAnsi="Source Sans Pro" w:cs="Calibri"/>
          <w:sz w:val="24"/>
          <w:szCs w:val="24"/>
        </w:rPr>
        <w:t>-</w:t>
      </w:r>
      <w:r w:rsidR="006611F6" w:rsidRPr="00751C0C">
        <w:rPr>
          <w:rFonts w:ascii="Source Sans Pro" w:eastAsia="Calibri" w:hAnsi="Source Sans Pro" w:cs="Calibri"/>
          <w:sz w:val="24"/>
          <w:szCs w:val="24"/>
        </w:rPr>
        <w:t>making positions</w:t>
      </w:r>
      <w:r w:rsidR="0008796B">
        <w:rPr>
          <w:rFonts w:ascii="Source Sans Pro" w:eastAsia="Calibri" w:hAnsi="Source Sans Pro" w:cs="Calibri"/>
          <w:sz w:val="24"/>
          <w:szCs w:val="24"/>
        </w:rPr>
        <w:t xml:space="preserve"> and consolidate the findings into one document. </w:t>
      </w:r>
      <w:r w:rsidR="00191D08">
        <w:rPr>
          <w:rFonts w:ascii="Source Sans Pro" w:eastAsia="Calibri" w:hAnsi="Source Sans Pro" w:cs="Calibri"/>
          <w:sz w:val="24"/>
          <w:szCs w:val="24"/>
        </w:rPr>
        <w:t xml:space="preserve"> </w:t>
      </w:r>
    </w:p>
    <w:p w14:paraId="3A9FCC92" w14:textId="77777777" w:rsidR="00CA5302" w:rsidRDefault="00CA5302" w:rsidP="00CA5302">
      <w:pPr>
        <w:spacing w:after="240"/>
        <w:ind w:left="993"/>
        <w:contextualSpacing/>
        <w:jc w:val="both"/>
        <w:rPr>
          <w:rFonts w:ascii="Source Sans Pro" w:eastAsia="Calibri" w:hAnsi="Source Sans Pro" w:cs="Calibri"/>
          <w:sz w:val="24"/>
          <w:szCs w:val="24"/>
        </w:rPr>
      </w:pPr>
    </w:p>
    <w:p w14:paraId="413BA3EF" w14:textId="6C8456C2" w:rsidR="00CA5302" w:rsidRDefault="008B2195">
      <w:pPr>
        <w:numPr>
          <w:ilvl w:val="0"/>
          <w:numId w:val="5"/>
        </w:numPr>
        <w:spacing w:after="240"/>
        <w:ind w:left="993" w:hanging="426"/>
        <w:contextualSpacing/>
        <w:jc w:val="both"/>
        <w:rPr>
          <w:rFonts w:ascii="Source Sans Pro" w:eastAsia="Calibri" w:hAnsi="Source Sans Pro" w:cs="Calibri"/>
          <w:sz w:val="24"/>
          <w:szCs w:val="24"/>
        </w:rPr>
      </w:pPr>
      <w:r w:rsidRPr="00CA5302">
        <w:rPr>
          <w:rFonts w:ascii="Source Sans Pro" w:eastAsia="Calibri" w:hAnsi="Source Sans Pro" w:cs="Calibri"/>
          <w:sz w:val="24"/>
          <w:szCs w:val="24"/>
        </w:rPr>
        <w:t xml:space="preserve">Outline </w:t>
      </w:r>
      <w:r w:rsidR="000973B5" w:rsidRPr="00CA5302">
        <w:rPr>
          <w:rFonts w:ascii="Source Sans Pro" w:eastAsia="Calibri" w:hAnsi="Source Sans Pro" w:cs="Calibri"/>
          <w:sz w:val="24"/>
          <w:szCs w:val="24"/>
        </w:rPr>
        <w:t>the functions of each stakeholder, clarify how the</w:t>
      </w:r>
      <w:r w:rsidR="00730111" w:rsidRPr="00CA5302">
        <w:rPr>
          <w:rFonts w:ascii="Source Sans Pro" w:eastAsia="Calibri" w:hAnsi="Source Sans Pro" w:cs="Calibri"/>
          <w:sz w:val="24"/>
          <w:szCs w:val="24"/>
        </w:rPr>
        <w:t xml:space="preserve">ir </w:t>
      </w:r>
      <w:r w:rsidR="000973B5" w:rsidRPr="00CA5302">
        <w:rPr>
          <w:rFonts w:ascii="Source Sans Pro" w:eastAsia="Calibri" w:hAnsi="Source Sans Pro" w:cs="Calibri"/>
          <w:sz w:val="24"/>
          <w:szCs w:val="24"/>
        </w:rPr>
        <w:t xml:space="preserve">functions align with and would contribute to the </w:t>
      </w:r>
      <w:r w:rsidR="006F1CA7" w:rsidRPr="00CA5302">
        <w:rPr>
          <w:rFonts w:ascii="Source Sans Pro" w:eastAsia="Calibri" w:hAnsi="Source Sans Pro" w:cs="Calibri"/>
          <w:sz w:val="24"/>
          <w:szCs w:val="24"/>
        </w:rPr>
        <w:t xml:space="preserve">objective </w:t>
      </w:r>
      <w:r w:rsidR="000973B5" w:rsidRPr="00CA5302">
        <w:rPr>
          <w:rFonts w:ascii="Source Sans Pro" w:eastAsia="Calibri" w:hAnsi="Source Sans Pro" w:cs="Calibri"/>
          <w:sz w:val="24"/>
          <w:szCs w:val="24"/>
        </w:rPr>
        <w:t>of the pro</w:t>
      </w:r>
      <w:r w:rsidR="00AD62A1" w:rsidRPr="00CA5302">
        <w:rPr>
          <w:rFonts w:ascii="Source Sans Pro" w:eastAsia="Calibri" w:hAnsi="Source Sans Pro" w:cs="Calibri"/>
          <w:sz w:val="24"/>
          <w:szCs w:val="24"/>
        </w:rPr>
        <w:t xml:space="preserve">ject </w:t>
      </w:r>
      <w:r w:rsidR="000973B5" w:rsidRPr="00CA5302">
        <w:rPr>
          <w:rFonts w:ascii="Source Sans Pro" w:eastAsia="Calibri" w:hAnsi="Source Sans Pro" w:cs="Calibri"/>
          <w:sz w:val="24"/>
          <w:szCs w:val="24"/>
        </w:rPr>
        <w:t>and indicate the appropriate stakeholders to be engaged for regional level consultations</w:t>
      </w:r>
      <w:r w:rsidR="005056EE" w:rsidRPr="00CA5302">
        <w:rPr>
          <w:rFonts w:ascii="Source Sans Pro" w:eastAsia="Calibri" w:hAnsi="Source Sans Pro" w:cs="Calibri"/>
          <w:sz w:val="24"/>
          <w:szCs w:val="24"/>
        </w:rPr>
        <w:t xml:space="preserve">. </w:t>
      </w:r>
      <w:r w:rsidR="000973B5" w:rsidRPr="00CA5302">
        <w:rPr>
          <w:rFonts w:ascii="Source Sans Pro" w:eastAsia="Calibri" w:hAnsi="Source Sans Pro" w:cs="Calibri"/>
          <w:sz w:val="24"/>
          <w:szCs w:val="24"/>
        </w:rPr>
        <w:t xml:space="preserve"> </w:t>
      </w:r>
    </w:p>
    <w:p w14:paraId="2C0141FF" w14:textId="77777777" w:rsidR="00CA5302" w:rsidRPr="00CA5302" w:rsidRDefault="00CA5302" w:rsidP="00CA5302">
      <w:pPr>
        <w:spacing w:after="240"/>
        <w:contextualSpacing/>
        <w:jc w:val="both"/>
        <w:rPr>
          <w:rFonts w:ascii="Source Sans Pro" w:eastAsia="Calibri" w:hAnsi="Source Sans Pro" w:cs="Calibri"/>
          <w:sz w:val="24"/>
          <w:szCs w:val="24"/>
        </w:rPr>
      </w:pPr>
    </w:p>
    <w:p w14:paraId="4EB86241" w14:textId="59D19BC8" w:rsidR="00CA5302" w:rsidRDefault="005511DF">
      <w:pPr>
        <w:numPr>
          <w:ilvl w:val="0"/>
          <w:numId w:val="5"/>
        </w:numPr>
        <w:spacing w:after="240"/>
        <w:ind w:left="993" w:hanging="426"/>
        <w:contextualSpacing/>
        <w:jc w:val="both"/>
        <w:rPr>
          <w:rFonts w:ascii="Source Sans Pro" w:eastAsia="Calibri" w:hAnsi="Source Sans Pro" w:cs="Calibri"/>
          <w:sz w:val="24"/>
          <w:szCs w:val="24"/>
        </w:rPr>
      </w:pPr>
      <w:r w:rsidRPr="00CA5302">
        <w:rPr>
          <w:rFonts w:ascii="Source Sans Pro" w:eastAsia="Calibri" w:hAnsi="Source Sans Pro" w:cs="Calibri"/>
          <w:sz w:val="24"/>
          <w:szCs w:val="24"/>
        </w:rPr>
        <w:t xml:space="preserve">Pay special attention to </w:t>
      </w:r>
      <w:r w:rsidR="003131BB" w:rsidRPr="00CA5302">
        <w:rPr>
          <w:rFonts w:ascii="Source Sans Pro" w:eastAsia="Calibri" w:hAnsi="Source Sans Pro" w:cs="Calibri"/>
          <w:sz w:val="24"/>
          <w:szCs w:val="24"/>
        </w:rPr>
        <w:t xml:space="preserve">the opinion leaders existing in the identity </w:t>
      </w:r>
      <w:r w:rsidR="005056EE" w:rsidRPr="00CA5302">
        <w:rPr>
          <w:rFonts w:ascii="Source Sans Pro" w:eastAsia="Calibri" w:hAnsi="Source Sans Pro" w:cs="Calibri"/>
          <w:sz w:val="24"/>
          <w:szCs w:val="24"/>
        </w:rPr>
        <w:t xml:space="preserve">and service </w:t>
      </w:r>
      <w:r w:rsidR="003131BB" w:rsidRPr="00CA5302">
        <w:rPr>
          <w:rFonts w:ascii="Source Sans Pro" w:eastAsia="Calibri" w:hAnsi="Source Sans Pro" w:cs="Calibri"/>
          <w:sz w:val="24"/>
          <w:szCs w:val="24"/>
        </w:rPr>
        <w:t>ecosystems</w:t>
      </w:r>
      <w:r w:rsidR="005056EE" w:rsidRPr="00CA5302">
        <w:rPr>
          <w:rFonts w:ascii="Source Sans Pro" w:eastAsia="Calibri" w:hAnsi="Source Sans Pro" w:cs="Calibri"/>
          <w:sz w:val="24"/>
          <w:szCs w:val="24"/>
        </w:rPr>
        <w:t xml:space="preserve"> </w:t>
      </w:r>
      <w:r w:rsidRPr="00CA5302">
        <w:rPr>
          <w:rFonts w:ascii="Source Sans Pro" w:eastAsia="Calibri" w:hAnsi="Source Sans Pro" w:cs="Calibri"/>
          <w:sz w:val="24"/>
          <w:szCs w:val="24"/>
        </w:rPr>
        <w:t xml:space="preserve">who </w:t>
      </w:r>
      <w:r w:rsidR="003131BB" w:rsidRPr="00CA5302">
        <w:rPr>
          <w:rFonts w:ascii="Source Sans Pro" w:eastAsia="Calibri" w:hAnsi="Source Sans Pro" w:cs="Calibri"/>
          <w:sz w:val="24"/>
          <w:szCs w:val="24"/>
        </w:rPr>
        <w:t xml:space="preserve">based on their level of interest and influence </w:t>
      </w:r>
      <w:r w:rsidRPr="00CA5302">
        <w:rPr>
          <w:rFonts w:ascii="Source Sans Pro" w:eastAsia="Calibri" w:hAnsi="Source Sans Pro" w:cs="Calibri"/>
          <w:sz w:val="24"/>
          <w:szCs w:val="24"/>
        </w:rPr>
        <w:t xml:space="preserve">may </w:t>
      </w:r>
      <w:r w:rsidR="00C27432">
        <w:rPr>
          <w:rFonts w:ascii="Source Sans Pro" w:eastAsia="Calibri" w:hAnsi="Source Sans Pro" w:cs="Calibri"/>
          <w:sz w:val="24"/>
          <w:szCs w:val="24"/>
        </w:rPr>
        <w:t xml:space="preserve">affect </w:t>
      </w:r>
      <w:r w:rsidR="00B530A6">
        <w:rPr>
          <w:rFonts w:ascii="Source Sans Pro" w:eastAsia="Calibri" w:hAnsi="Source Sans Pro" w:cs="Calibri"/>
          <w:sz w:val="24"/>
          <w:szCs w:val="24"/>
        </w:rPr>
        <w:t xml:space="preserve">the </w:t>
      </w:r>
      <w:r w:rsidR="00C27432">
        <w:rPr>
          <w:rFonts w:ascii="Source Sans Pro" w:eastAsia="Calibri" w:hAnsi="Source Sans Pro" w:cs="Calibri"/>
          <w:sz w:val="24"/>
          <w:szCs w:val="24"/>
        </w:rPr>
        <w:t>achievement of the objectives</w:t>
      </w:r>
      <w:r w:rsidR="00B530A6">
        <w:rPr>
          <w:rFonts w:ascii="Source Sans Pro" w:eastAsia="Calibri" w:hAnsi="Source Sans Pro" w:cs="Calibri"/>
          <w:sz w:val="24"/>
          <w:szCs w:val="24"/>
        </w:rPr>
        <w:t xml:space="preserve"> of the programme</w:t>
      </w:r>
      <w:r w:rsidR="003131BB" w:rsidRPr="00CA5302">
        <w:rPr>
          <w:rFonts w:ascii="Source Sans Pro" w:eastAsia="Calibri" w:hAnsi="Source Sans Pro" w:cs="Calibri"/>
          <w:sz w:val="24"/>
          <w:szCs w:val="24"/>
        </w:rPr>
        <w:t xml:space="preserve">. </w:t>
      </w:r>
    </w:p>
    <w:p w14:paraId="129E338E" w14:textId="77777777" w:rsidR="00CA5302" w:rsidRPr="00CA5302" w:rsidRDefault="00CA5302" w:rsidP="00CA5302">
      <w:pPr>
        <w:rPr>
          <w:rFonts w:ascii="Source Sans Pro" w:eastAsia="Calibri" w:hAnsi="Source Sans Pro" w:cs="Calibri"/>
          <w:sz w:val="24"/>
          <w:szCs w:val="24"/>
        </w:rPr>
      </w:pPr>
    </w:p>
    <w:p w14:paraId="05CCB528" w14:textId="6E46518F" w:rsidR="00CA5302" w:rsidRDefault="003131BB">
      <w:pPr>
        <w:numPr>
          <w:ilvl w:val="0"/>
          <w:numId w:val="5"/>
        </w:numPr>
        <w:spacing w:after="240"/>
        <w:ind w:left="993" w:hanging="426"/>
        <w:contextualSpacing/>
        <w:jc w:val="both"/>
        <w:rPr>
          <w:rFonts w:ascii="Source Sans Pro" w:eastAsia="Calibri" w:hAnsi="Source Sans Pro" w:cs="Calibri"/>
          <w:sz w:val="24"/>
          <w:szCs w:val="24"/>
        </w:rPr>
      </w:pPr>
      <w:r w:rsidRPr="00CA5302">
        <w:rPr>
          <w:rFonts w:ascii="Source Sans Pro" w:eastAsia="Calibri" w:hAnsi="Source Sans Pro" w:cs="Calibri"/>
          <w:sz w:val="24"/>
          <w:szCs w:val="24"/>
        </w:rPr>
        <w:t>C</w:t>
      </w:r>
      <w:r w:rsidR="000973B5" w:rsidRPr="00CA5302">
        <w:rPr>
          <w:rFonts w:ascii="Source Sans Pro" w:eastAsia="Calibri" w:hAnsi="Source Sans Pro" w:cs="Calibri"/>
          <w:sz w:val="24"/>
          <w:szCs w:val="24"/>
        </w:rPr>
        <w:t>ategori</w:t>
      </w:r>
      <w:r w:rsidR="00244F6D" w:rsidRPr="00CA5302">
        <w:rPr>
          <w:rFonts w:ascii="Source Sans Pro" w:eastAsia="Calibri" w:hAnsi="Source Sans Pro" w:cs="Calibri"/>
          <w:sz w:val="24"/>
          <w:szCs w:val="24"/>
        </w:rPr>
        <w:t>s</w:t>
      </w:r>
      <w:r w:rsidR="000973B5" w:rsidRPr="00CA5302">
        <w:rPr>
          <w:rFonts w:ascii="Source Sans Pro" w:eastAsia="Calibri" w:hAnsi="Source Sans Pro" w:cs="Calibri"/>
          <w:sz w:val="24"/>
          <w:szCs w:val="24"/>
        </w:rPr>
        <w:t xml:space="preserve">e the stakeholders by sector and </w:t>
      </w:r>
      <w:r w:rsidR="00B530A6">
        <w:rPr>
          <w:rFonts w:ascii="Source Sans Pro" w:eastAsia="Calibri" w:hAnsi="Source Sans Pro" w:cs="Calibri"/>
          <w:sz w:val="24"/>
          <w:szCs w:val="24"/>
        </w:rPr>
        <w:t xml:space="preserve">by </w:t>
      </w:r>
      <w:r w:rsidR="000973B5" w:rsidRPr="00CA5302">
        <w:rPr>
          <w:rFonts w:ascii="Source Sans Pro" w:eastAsia="Calibri" w:hAnsi="Source Sans Pro" w:cs="Calibri"/>
          <w:sz w:val="24"/>
          <w:szCs w:val="24"/>
        </w:rPr>
        <w:t>the regional institution representing their interests, where applicable.</w:t>
      </w:r>
      <w:r w:rsidRPr="00CA5302">
        <w:rPr>
          <w:rFonts w:ascii="Source Sans Pro" w:eastAsia="Calibri" w:hAnsi="Source Sans Pro" w:cs="Calibri"/>
          <w:sz w:val="24"/>
          <w:szCs w:val="24"/>
        </w:rPr>
        <w:t xml:space="preserve"> </w:t>
      </w:r>
      <w:r w:rsidR="000973B5" w:rsidRPr="00CA5302">
        <w:rPr>
          <w:rFonts w:ascii="Source Sans Pro" w:eastAsia="Calibri" w:hAnsi="Source Sans Pro" w:cs="Calibri"/>
          <w:sz w:val="24"/>
          <w:szCs w:val="24"/>
        </w:rPr>
        <w:t xml:space="preserve"> </w:t>
      </w:r>
    </w:p>
    <w:p w14:paraId="194E7209" w14:textId="77777777" w:rsidR="00CA5302" w:rsidRPr="00CA5302" w:rsidRDefault="00CA5302" w:rsidP="00CA5302">
      <w:pPr>
        <w:rPr>
          <w:rFonts w:ascii="Source Sans Pro" w:eastAsia="Calibri" w:hAnsi="Source Sans Pro" w:cs="Calibri"/>
          <w:sz w:val="24"/>
          <w:szCs w:val="24"/>
        </w:rPr>
      </w:pPr>
    </w:p>
    <w:p w14:paraId="66E0B5F0" w14:textId="229A67CC" w:rsidR="002A7A7A" w:rsidRPr="00CA5302" w:rsidRDefault="002A7A7A">
      <w:pPr>
        <w:numPr>
          <w:ilvl w:val="0"/>
          <w:numId w:val="5"/>
        </w:numPr>
        <w:spacing w:after="240"/>
        <w:ind w:left="993" w:hanging="426"/>
        <w:contextualSpacing/>
        <w:jc w:val="both"/>
        <w:rPr>
          <w:rFonts w:ascii="Source Sans Pro" w:eastAsia="Calibri" w:hAnsi="Source Sans Pro" w:cs="Calibri"/>
          <w:sz w:val="24"/>
          <w:szCs w:val="24"/>
        </w:rPr>
      </w:pPr>
      <w:r w:rsidRPr="00CA5302">
        <w:rPr>
          <w:rFonts w:ascii="Source Sans Pro" w:eastAsia="Calibri" w:hAnsi="Source Sans Pro" w:cs="Calibri"/>
          <w:sz w:val="24"/>
          <w:szCs w:val="24"/>
        </w:rPr>
        <w:t xml:space="preserve">Indicate and evaluate the institutional and political concerns that may adversely hinder the stakeholders’ participation in the project, drawing from the stakeholders’ assessment and consultations. </w:t>
      </w:r>
    </w:p>
    <w:p w14:paraId="449EEDEC" w14:textId="4B0ED540" w:rsidR="00CA5302" w:rsidRDefault="00CA5302" w:rsidP="000867BA">
      <w:pPr>
        <w:rPr>
          <w:rFonts w:ascii="Source Sans Pro" w:eastAsia="Calibri" w:hAnsi="Source Sans Pro" w:cs="Calibri"/>
          <w:sz w:val="24"/>
          <w:szCs w:val="24"/>
        </w:rPr>
      </w:pPr>
    </w:p>
    <w:p w14:paraId="114086EB" w14:textId="201A4D0E" w:rsidR="002A7A7A" w:rsidRDefault="00BF576B">
      <w:pPr>
        <w:pStyle w:val="Paragraphedeliste"/>
        <w:numPr>
          <w:ilvl w:val="1"/>
          <w:numId w:val="12"/>
        </w:numPr>
        <w:rPr>
          <w:rFonts w:ascii="Source Sans Pro" w:eastAsia="Calibri" w:hAnsi="Source Sans Pro" w:cs="Calibri"/>
          <w:b/>
          <w:bCs/>
          <w:sz w:val="24"/>
          <w:szCs w:val="24"/>
        </w:rPr>
      </w:pPr>
      <w:r>
        <w:rPr>
          <w:rFonts w:ascii="Source Sans Pro" w:eastAsia="Calibri" w:hAnsi="Source Sans Pro" w:cs="Calibri"/>
          <w:b/>
          <w:bCs/>
          <w:sz w:val="24"/>
          <w:szCs w:val="24"/>
        </w:rPr>
        <w:t xml:space="preserve"> </w:t>
      </w:r>
      <w:r w:rsidR="005511DF" w:rsidRPr="00BF576B">
        <w:rPr>
          <w:rFonts w:ascii="Source Sans Pro" w:eastAsia="Calibri" w:hAnsi="Source Sans Pro" w:cs="Calibri"/>
          <w:b/>
          <w:bCs/>
          <w:sz w:val="24"/>
          <w:szCs w:val="24"/>
        </w:rPr>
        <w:t>Stakeholders’ engagement</w:t>
      </w:r>
      <w:r w:rsidR="002A7A7A" w:rsidRPr="00BF576B">
        <w:rPr>
          <w:rFonts w:ascii="Source Sans Pro" w:eastAsia="Calibri" w:hAnsi="Source Sans Pro" w:cs="Calibri"/>
          <w:b/>
          <w:bCs/>
          <w:sz w:val="24"/>
          <w:szCs w:val="24"/>
        </w:rPr>
        <w:t xml:space="preserve"> and management strategy </w:t>
      </w:r>
    </w:p>
    <w:p w14:paraId="2C0ACF27" w14:textId="77777777" w:rsidR="00CA5302" w:rsidRPr="00BF576B" w:rsidRDefault="00CA5302" w:rsidP="00CA5302">
      <w:pPr>
        <w:pStyle w:val="Paragraphedeliste"/>
        <w:ind w:left="468"/>
        <w:rPr>
          <w:rFonts w:ascii="Source Sans Pro" w:eastAsia="Calibri" w:hAnsi="Source Sans Pro" w:cs="Calibri"/>
          <w:b/>
          <w:bCs/>
          <w:sz w:val="24"/>
          <w:szCs w:val="24"/>
        </w:rPr>
      </w:pPr>
    </w:p>
    <w:p w14:paraId="5CCF49C3" w14:textId="77777777" w:rsidR="00CA5302" w:rsidRDefault="005056EE">
      <w:pPr>
        <w:pStyle w:val="Paragraphedeliste"/>
        <w:numPr>
          <w:ilvl w:val="0"/>
          <w:numId w:val="10"/>
        </w:numPr>
        <w:spacing w:after="240"/>
        <w:ind w:left="993" w:hanging="426"/>
        <w:jc w:val="both"/>
        <w:rPr>
          <w:rFonts w:ascii="Source Sans Pro" w:eastAsia="Calibri" w:hAnsi="Source Sans Pro" w:cs="Calibri"/>
          <w:sz w:val="24"/>
          <w:szCs w:val="24"/>
        </w:rPr>
      </w:pPr>
      <w:r w:rsidRPr="002A7A7A">
        <w:rPr>
          <w:rFonts w:ascii="Source Sans Pro" w:eastAsia="Calibri" w:hAnsi="Source Sans Pro" w:cs="Calibri"/>
          <w:sz w:val="24"/>
          <w:szCs w:val="24"/>
        </w:rPr>
        <w:t xml:space="preserve">Based on above </w:t>
      </w:r>
      <w:r w:rsidR="00191D08" w:rsidRPr="002A7A7A">
        <w:rPr>
          <w:rFonts w:ascii="Source Sans Pro" w:eastAsia="Calibri" w:hAnsi="Source Sans Pro" w:cs="Calibri"/>
          <w:sz w:val="24"/>
          <w:szCs w:val="24"/>
        </w:rPr>
        <w:t>findings and</w:t>
      </w:r>
      <w:r w:rsidRPr="002A7A7A">
        <w:rPr>
          <w:rFonts w:ascii="Source Sans Pro" w:eastAsia="Calibri" w:hAnsi="Source Sans Pro" w:cs="Calibri"/>
          <w:sz w:val="24"/>
          <w:szCs w:val="24"/>
        </w:rPr>
        <w:t xml:space="preserve"> taking into cognisance the state of play in identification management in non-WURI Member States and the accomplishments in the WURI </w:t>
      </w:r>
      <w:r w:rsidRPr="002A7A7A">
        <w:rPr>
          <w:rFonts w:ascii="Source Sans Pro" w:eastAsia="Calibri" w:hAnsi="Source Sans Pro" w:cs="Calibri"/>
          <w:sz w:val="24"/>
          <w:szCs w:val="24"/>
        </w:rPr>
        <w:lastRenderedPageBreak/>
        <w:t>participating Member States</w:t>
      </w:r>
      <w:r w:rsidR="00191D08" w:rsidRPr="002A7A7A">
        <w:rPr>
          <w:rFonts w:ascii="Source Sans Pro" w:eastAsia="Calibri" w:hAnsi="Source Sans Pro" w:cs="Calibri"/>
          <w:sz w:val="24"/>
          <w:szCs w:val="24"/>
        </w:rPr>
        <w:t xml:space="preserve">, </w:t>
      </w:r>
      <w:r w:rsidRPr="002A7A7A">
        <w:rPr>
          <w:rFonts w:ascii="Source Sans Pro" w:eastAsia="Calibri" w:hAnsi="Source Sans Pro" w:cs="Calibri"/>
          <w:sz w:val="24"/>
          <w:szCs w:val="24"/>
        </w:rPr>
        <w:t xml:space="preserve">elaborate </w:t>
      </w:r>
      <w:r w:rsidR="003131BB" w:rsidRPr="002A7A7A">
        <w:rPr>
          <w:rFonts w:ascii="Source Sans Pro" w:eastAsia="Calibri" w:hAnsi="Source Sans Pro" w:cs="Calibri"/>
          <w:sz w:val="24"/>
          <w:szCs w:val="24"/>
        </w:rPr>
        <w:t xml:space="preserve">an </w:t>
      </w:r>
      <w:r w:rsidR="008448CB" w:rsidRPr="002A7A7A">
        <w:rPr>
          <w:rFonts w:ascii="Source Sans Pro" w:eastAsia="Calibri" w:hAnsi="Source Sans Pro" w:cs="Calibri"/>
          <w:sz w:val="24"/>
          <w:szCs w:val="24"/>
        </w:rPr>
        <w:t xml:space="preserve">effective </w:t>
      </w:r>
      <w:r w:rsidR="003131BB" w:rsidRPr="002A7A7A">
        <w:rPr>
          <w:rFonts w:ascii="Source Sans Pro" w:eastAsia="Calibri" w:hAnsi="Source Sans Pro" w:cs="Calibri"/>
          <w:sz w:val="24"/>
          <w:szCs w:val="24"/>
        </w:rPr>
        <w:t>stakeholders’ engagement and management strategy</w:t>
      </w:r>
      <w:r w:rsidR="008B2195" w:rsidRPr="002A7A7A">
        <w:rPr>
          <w:rFonts w:ascii="Source Sans Pro" w:eastAsia="Calibri" w:hAnsi="Source Sans Pro" w:cs="Calibri"/>
          <w:sz w:val="24"/>
          <w:szCs w:val="24"/>
        </w:rPr>
        <w:t xml:space="preserve"> for securing consensus on the </w:t>
      </w:r>
      <w:r w:rsidR="00CA5302">
        <w:rPr>
          <w:rFonts w:ascii="Source Sans Pro" w:eastAsia="Calibri" w:hAnsi="Source Sans Pro" w:cs="Calibri"/>
          <w:sz w:val="24"/>
          <w:szCs w:val="24"/>
        </w:rPr>
        <w:t xml:space="preserve">regional </w:t>
      </w:r>
      <w:r w:rsidR="008B2195" w:rsidRPr="002A7A7A">
        <w:rPr>
          <w:rFonts w:ascii="Source Sans Pro" w:eastAsia="Calibri" w:hAnsi="Source Sans Pro" w:cs="Calibri"/>
          <w:sz w:val="24"/>
          <w:szCs w:val="24"/>
        </w:rPr>
        <w:t xml:space="preserve">agenda </w:t>
      </w:r>
      <w:r w:rsidR="00CA5302">
        <w:rPr>
          <w:rFonts w:ascii="Source Sans Pro" w:eastAsia="Calibri" w:hAnsi="Source Sans Pro" w:cs="Calibri"/>
          <w:sz w:val="24"/>
          <w:szCs w:val="24"/>
        </w:rPr>
        <w:t xml:space="preserve">of </w:t>
      </w:r>
      <w:r w:rsidR="0042339C" w:rsidRPr="002A7A7A">
        <w:rPr>
          <w:rFonts w:ascii="Source Sans Pro" w:eastAsia="Calibri" w:hAnsi="Source Sans Pro" w:cs="Calibri"/>
          <w:sz w:val="24"/>
          <w:szCs w:val="24"/>
        </w:rPr>
        <w:t>regional</w:t>
      </w:r>
      <w:r w:rsidR="008B2195" w:rsidRPr="002A7A7A">
        <w:rPr>
          <w:rFonts w:ascii="Source Sans Pro" w:eastAsia="Calibri" w:hAnsi="Source Sans Pro" w:cs="Calibri"/>
          <w:sz w:val="24"/>
          <w:szCs w:val="24"/>
        </w:rPr>
        <w:t xml:space="preserve"> </w:t>
      </w:r>
      <w:r w:rsidR="008B2195" w:rsidRPr="002A7A7A">
        <w:rPr>
          <w:rFonts w:ascii="Source Sans Pro" w:eastAsia="Calibri" w:hAnsi="Source Sans Pro" w:cs="Calibri"/>
          <w:i/>
          <w:iCs/>
          <w:sz w:val="24"/>
          <w:szCs w:val="24"/>
        </w:rPr>
        <w:t>f</w:t>
      </w:r>
      <w:r w:rsidR="008B2195" w:rsidRPr="002A7A7A">
        <w:rPr>
          <w:rFonts w:ascii="Source Sans Pro" w:eastAsia="Calibri" w:hAnsi="Source Sans Pro" w:cs="Calibri"/>
          <w:sz w:val="24"/>
          <w:szCs w:val="24"/>
        </w:rPr>
        <w:t xml:space="preserve">ID systems interoperability and mutual recognition </w:t>
      </w:r>
      <w:r w:rsidR="00915158" w:rsidRPr="002A7A7A">
        <w:rPr>
          <w:rFonts w:ascii="Source Sans Pro" w:eastAsia="Calibri" w:hAnsi="Source Sans Pro" w:cs="Calibri"/>
          <w:sz w:val="24"/>
          <w:szCs w:val="24"/>
        </w:rPr>
        <w:t xml:space="preserve">of </w:t>
      </w:r>
      <w:r w:rsidR="00915158" w:rsidRPr="002A7A7A">
        <w:rPr>
          <w:rFonts w:ascii="Source Sans Pro" w:eastAsia="Calibri" w:hAnsi="Source Sans Pro" w:cs="Calibri"/>
          <w:i/>
          <w:iCs/>
          <w:sz w:val="24"/>
          <w:szCs w:val="24"/>
        </w:rPr>
        <w:t>f</w:t>
      </w:r>
      <w:r w:rsidR="00915158" w:rsidRPr="002A7A7A">
        <w:rPr>
          <w:rFonts w:ascii="Source Sans Pro" w:eastAsia="Calibri" w:hAnsi="Source Sans Pro" w:cs="Calibri"/>
          <w:sz w:val="24"/>
          <w:szCs w:val="24"/>
        </w:rPr>
        <w:t xml:space="preserve">ID credentials </w:t>
      </w:r>
      <w:r w:rsidR="008B2195" w:rsidRPr="002A7A7A">
        <w:rPr>
          <w:rFonts w:ascii="Source Sans Pro" w:eastAsia="Calibri" w:hAnsi="Source Sans Pro" w:cs="Calibri"/>
          <w:sz w:val="24"/>
          <w:szCs w:val="24"/>
        </w:rPr>
        <w:t>for accessing services</w:t>
      </w:r>
      <w:r w:rsidR="00191D08" w:rsidRPr="002A7A7A">
        <w:rPr>
          <w:rFonts w:ascii="Source Sans Pro" w:eastAsia="Calibri" w:hAnsi="Source Sans Pro" w:cs="Calibri"/>
          <w:sz w:val="24"/>
          <w:szCs w:val="24"/>
        </w:rPr>
        <w:t>. Th</w:t>
      </w:r>
      <w:r w:rsidR="003E0E66" w:rsidRPr="002A7A7A">
        <w:rPr>
          <w:rFonts w:ascii="Source Sans Pro" w:eastAsia="Calibri" w:hAnsi="Source Sans Pro" w:cs="Calibri"/>
          <w:sz w:val="24"/>
          <w:szCs w:val="24"/>
        </w:rPr>
        <w:t>e strategy should consider each stakeholder</w:t>
      </w:r>
      <w:r w:rsidR="00244F6D" w:rsidRPr="002A7A7A">
        <w:rPr>
          <w:rFonts w:ascii="Source Sans Pro" w:eastAsia="Calibri" w:hAnsi="Source Sans Pro" w:cs="Calibri"/>
          <w:sz w:val="24"/>
          <w:szCs w:val="24"/>
        </w:rPr>
        <w:t>’</w:t>
      </w:r>
      <w:r w:rsidR="003E0E66" w:rsidRPr="002A7A7A">
        <w:rPr>
          <w:rFonts w:ascii="Source Sans Pro" w:eastAsia="Calibri" w:hAnsi="Source Sans Pro" w:cs="Calibri"/>
          <w:sz w:val="24"/>
          <w:szCs w:val="24"/>
        </w:rPr>
        <w:t>s interests, influence, expectations, and strategic importance to the regional agenda</w:t>
      </w:r>
      <w:r w:rsidR="00CA5302">
        <w:rPr>
          <w:rFonts w:ascii="Source Sans Pro" w:eastAsia="Calibri" w:hAnsi="Source Sans Pro" w:cs="Calibri"/>
          <w:sz w:val="24"/>
          <w:szCs w:val="24"/>
        </w:rPr>
        <w:t>.</w:t>
      </w:r>
    </w:p>
    <w:p w14:paraId="1813F0A0" w14:textId="77777777" w:rsidR="00CA5302" w:rsidRDefault="00CA5302" w:rsidP="000867BA">
      <w:pPr>
        <w:pStyle w:val="Paragraphedeliste"/>
        <w:spacing w:after="240"/>
        <w:ind w:left="993" w:hanging="426"/>
        <w:jc w:val="both"/>
        <w:rPr>
          <w:rFonts w:ascii="Source Sans Pro" w:eastAsia="Calibri" w:hAnsi="Source Sans Pro" w:cs="Calibri"/>
          <w:sz w:val="24"/>
          <w:szCs w:val="24"/>
        </w:rPr>
      </w:pPr>
    </w:p>
    <w:p w14:paraId="2D5AF4BD" w14:textId="316B26E5" w:rsidR="00CA5302" w:rsidRDefault="001B0C99">
      <w:pPr>
        <w:pStyle w:val="Paragraphedeliste"/>
        <w:numPr>
          <w:ilvl w:val="0"/>
          <w:numId w:val="10"/>
        </w:numPr>
        <w:spacing w:after="240"/>
        <w:ind w:left="993" w:hanging="426"/>
        <w:jc w:val="both"/>
        <w:rPr>
          <w:rFonts w:ascii="Source Sans Pro" w:eastAsia="Calibri" w:hAnsi="Source Sans Pro" w:cs="Calibri"/>
          <w:sz w:val="24"/>
          <w:szCs w:val="24"/>
        </w:rPr>
      </w:pPr>
      <w:r w:rsidRPr="00CA5302">
        <w:rPr>
          <w:rFonts w:ascii="Source Sans Pro" w:eastAsia="Calibri" w:hAnsi="Source Sans Pro" w:cs="Calibri"/>
          <w:sz w:val="24"/>
          <w:szCs w:val="24"/>
        </w:rPr>
        <w:t xml:space="preserve">Indicate the appropriate forms of involvement for the different stakeholder groups and recommend the stage at which each stakeholder should be involved in the </w:t>
      </w:r>
      <w:r w:rsidR="00191D08" w:rsidRPr="00CA5302">
        <w:rPr>
          <w:rFonts w:ascii="Source Sans Pro" w:eastAsia="Calibri" w:hAnsi="Source Sans Pro" w:cs="Calibri"/>
          <w:sz w:val="24"/>
          <w:szCs w:val="24"/>
        </w:rPr>
        <w:t xml:space="preserve">regional dialogues and </w:t>
      </w:r>
      <w:r w:rsidRPr="00CA5302">
        <w:rPr>
          <w:rFonts w:ascii="Source Sans Pro" w:eastAsia="Calibri" w:hAnsi="Source Sans Pro" w:cs="Calibri"/>
          <w:sz w:val="24"/>
          <w:szCs w:val="24"/>
        </w:rPr>
        <w:t>project implementation</w:t>
      </w:r>
      <w:r w:rsidR="00191D08" w:rsidRPr="00CA5302">
        <w:rPr>
          <w:rFonts w:ascii="Source Sans Pro" w:eastAsia="Calibri" w:hAnsi="Source Sans Pro" w:cs="Calibri"/>
          <w:sz w:val="24"/>
          <w:szCs w:val="24"/>
        </w:rPr>
        <w:t xml:space="preserve"> where </w:t>
      </w:r>
      <w:r w:rsidR="00CA5302">
        <w:rPr>
          <w:rFonts w:ascii="Source Sans Pro" w:eastAsia="Calibri" w:hAnsi="Source Sans Pro" w:cs="Calibri"/>
          <w:sz w:val="24"/>
          <w:szCs w:val="24"/>
        </w:rPr>
        <w:t xml:space="preserve">necessary. </w:t>
      </w:r>
      <w:r w:rsidRPr="00CA5302">
        <w:rPr>
          <w:rFonts w:ascii="Source Sans Pro" w:eastAsia="Calibri" w:hAnsi="Source Sans Pro" w:cs="Calibri"/>
          <w:sz w:val="24"/>
          <w:szCs w:val="24"/>
        </w:rPr>
        <w:t xml:space="preserve"> </w:t>
      </w:r>
    </w:p>
    <w:p w14:paraId="156BB1EE" w14:textId="77777777" w:rsidR="00CA5302" w:rsidRPr="00CA5302" w:rsidRDefault="00CA5302" w:rsidP="000867BA">
      <w:pPr>
        <w:pStyle w:val="Paragraphedeliste"/>
        <w:ind w:left="993" w:hanging="426"/>
        <w:rPr>
          <w:rFonts w:ascii="Source Sans Pro" w:eastAsia="Calibri" w:hAnsi="Source Sans Pro" w:cs="Calibri"/>
          <w:sz w:val="24"/>
          <w:szCs w:val="24"/>
        </w:rPr>
      </w:pPr>
    </w:p>
    <w:p w14:paraId="72CA1A44" w14:textId="77777777" w:rsidR="00CA5302" w:rsidRDefault="00710D6B">
      <w:pPr>
        <w:pStyle w:val="Paragraphedeliste"/>
        <w:numPr>
          <w:ilvl w:val="0"/>
          <w:numId w:val="10"/>
        </w:numPr>
        <w:spacing w:after="240"/>
        <w:ind w:left="993" w:hanging="426"/>
        <w:jc w:val="both"/>
        <w:rPr>
          <w:rFonts w:ascii="Source Sans Pro" w:eastAsia="Calibri" w:hAnsi="Source Sans Pro" w:cs="Calibri"/>
          <w:sz w:val="24"/>
          <w:szCs w:val="24"/>
        </w:rPr>
      </w:pPr>
      <w:r w:rsidRPr="00CA5302">
        <w:rPr>
          <w:rFonts w:ascii="Source Sans Pro" w:eastAsia="Calibri" w:hAnsi="Source Sans Pro" w:cs="Calibri"/>
          <w:sz w:val="24"/>
          <w:szCs w:val="24"/>
        </w:rPr>
        <w:t xml:space="preserve">Compile </w:t>
      </w:r>
      <w:r w:rsidR="000973B5" w:rsidRPr="00CA5302">
        <w:rPr>
          <w:rFonts w:ascii="Source Sans Pro" w:eastAsia="Calibri" w:hAnsi="Source Sans Pro" w:cs="Calibri"/>
          <w:sz w:val="24"/>
          <w:szCs w:val="24"/>
        </w:rPr>
        <w:t>a comprehensive list</w:t>
      </w:r>
      <w:r w:rsidR="002233C9" w:rsidRPr="00CA5302">
        <w:rPr>
          <w:rFonts w:ascii="Source Sans Pro" w:eastAsia="Calibri" w:hAnsi="Source Sans Pro" w:cs="Calibri"/>
          <w:sz w:val="24"/>
          <w:szCs w:val="24"/>
        </w:rPr>
        <w:t xml:space="preserve"> of the </w:t>
      </w:r>
      <w:r w:rsidR="000973B5" w:rsidRPr="00CA5302">
        <w:rPr>
          <w:rFonts w:ascii="Source Sans Pro" w:eastAsia="Calibri" w:hAnsi="Source Sans Pro" w:cs="Calibri"/>
          <w:sz w:val="24"/>
          <w:szCs w:val="24"/>
        </w:rPr>
        <w:t xml:space="preserve">appropriate officials </w:t>
      </w:r>
      <w:r w:rsidR="002233C9" w:rsidRPr="00CA5302">
        <w:rPr>
          <w:rFonts w:ascii="Source Sans Pro" w:eastAsia="Calibri" w:hAnsi="Source Sans Pro" w:cs="Calibri"/>
          <w:sz w:val="24"/>
          <w:szCs w:val="24"/>
        </w:rPr>
        <w:t xml:space="preserve">from each Member State that should be involved in the </w:t>
      </w:r>
      <w:r w:rsidR="00556155" w:rsidRPr="00CA5302">
        <w:rPr>
          <w:rFonts w:ascii="Source Sans Pro" w:eastAsia="Calibri" w:hAnsi="Source Sans Pro" w:cs="Calibri"/>
          <w:sz w:val="24"/>
          <w:szCs w:val="24"/>
        </w:rPr>
        <w:t>consensus-building</w:t>
      </w:r>
      <w:r w:rsidR="002233C9" w:rsidRPr="00CA5302">
        <w:rPr>
          <w:rFonts w:ascii="Source Sans Pro" w:eastAsia="Calibri" w:hAnsi="Source Sans Pro" w:cs="Calibri"/>
          <w:sz w:val="24"/>
          <w:szCs w:val="24"/>
        </w:rPr>
        <w:t xml:space="preserve"> effort. Indicate </w:t>
      </w:r>
      <w:r w:rsidR="000973B5" w:rsidRPr="00CA5302">
        <w:rPr>
          <w:rFonts w:ascii="Source Sans Pro" w:eastAsia="Calibri" w:hAnsi="Source Sans Pro" w:cs="Calibri"/>
          <w:sz w:val="24"/>
          <w:szCs w:val="24"/>
        </w:rPr>
        <w:t>their contact details (name, designation, institution, address, email address and mobile number)</w:t>
      </w:r>
      <w:r w:rsidR="002233C9" w:rsidRPr="00CA5302">
        <w:rPr>
          <w:rFonts w:ascii="Source Sans Pro" w:eastAsia="Calibri" w:hAnsi="Source Sans Pro" w:cs="Calibri"/>
          <w:sz w:val="24"/>
          <w:szCs w:val="24"/>
        </w:rPr>
        <w:t xml:space="preserve">. </w:t>
      </w:r>
    </w:p>
    <w:p w14:paraId="4E5E8F20" w14:textId="77777777" w:rsidR="00CA5302" w:rsidRPr="00CA5302" w:rsidRDefault="00CA5302" w:rsidP="000867BA">
      <w:pPr>
        <w:pStyle w:val="Paragraphedeliste"/>
        <w:ind w:left="993" w:hanging="426"/>
        <w:rPr>
          <w:rFonts w:ascii="Source Sans Pro" w:eastAsia="Calibri" w:hAnsi="Source Sans Pro" w:cs="Calibri"/>
          <w:sz w:val="24"/>
          <w:szCs w:val="24"/>
        </w:rPr>
      </w:pPr>
    </w:p>
    <w:p w14:paraId="08491150" w14:textId="77777777" w:rsidR="00CA5302" w:rsidRDefault="00710D6B">
      <w:pPr>
        <w:pStyle w:val="Paragraphedeliste"/>
        <w:numPr>
          <w:ilvl w:val="0"/>
          <w:numId w:val="10"/>
        </w:numPr>
        <w:spacing w:after="240"/>
        <w:ind w:left="993" w:hanging="426"/>
        <w:jc w:val="both"/>
        <w:rPr>
          <w:rFonts w:ascii="Source Sans Pro" w:eastAsia="Calibri" w:hAnsi="Source Sans Pro" w:cs="Calibri"/>
          <w:sz w:val="24"/>
          <w:szCs w:val="24"/>
        </w:rPr>
      </w:pPr>
      <w:r w:rsidRPr="00CA5302">
        <w:rPr>
          <w:rFonts w:ascii="Source Sans Pro" w:eastAsia="Calibri" w:hAnsi="Source Sans Pro" w:cs="Calibri"/>
          <w:sz w:val="24"/>
          <w:szCs w:val="24"/>
        </w:rPr>
        <w:t xml:space="preserve">Examine the existing risks and propose the </w:t>
      </w:r>
      <w:r w:rsidR="00556155" w:rsidRPr="00CA5302">
        <w:rPr>
          <w:rFonts w:ascii="Source Sans Pro" w:eastAsia="Calibri" w:hAnsi="Source Sans Pro" w:cs="Calibri"/>
          <w:sz w:val="24"/>
          <w:szCs w:val="24"/>
        </w:rPr>
        <w:t>risk-mitigating</w:t>
      </w:r>
      <w:r w:rsidRPr="00CA5302">
        <w:rPr>
          <w:rFonts w:ascii="Source Sans Pro" w:eastAsia="Calibri" w:hAnsi="Source Sans Pro" w:cs="Calibri"/>
          <w:sz w:val="24"/>
          <w:szCs w:val="24"/>
        </w:rPr>
        <w:t xml:space="preserve"> strategies for the successful implementation of the project.</w:t>
      </w:r>
    </w:p>
    <w:p w14:paraId="7629D9A4" w14:textId="77777777" w:rsidR="00CA5302" w:rsidRPr="00CA5302" w:rsidRDefault="00CA5302" w:rsidP="000867BA">
      <w:pPr>
        <w:pStyle w:val="Paragraphedeliste"/>
        <w:ind w:left="993" w:hanging="426"/>
        <w:rPr>
          <w:rFonts w:ascii="Source Sans Pro" w:eastAsia="Calibri" w:hAnsi="Source Sans Pro" w:cs="Calibri"/>
          <w:sz w:val="24"/>
          <w:szCs w:val="24"/>
        </w:rPr>
      </w:pPr>
    </w:p>
    <w:p w14:paraId="460D100E" w14:textId="77777777" w:rsidR="00CA5302" w:rsidRDefault="007B2581">
      <w:pPr>
        <w:pStyle w:val="Paragraphedeliste"/>
        <w:numPr>
          <w:ilvl w:val="0"/>
          <w:numId w:val="10"/>
        </w:numPr>
        <w:spacing w:after="240"/>
        <w:ind w:left="993" w:hanging="426"/>
        <w:jc w:val="both"/>
        <w:rPr>
          <w:rFonts w:ascii="Source Sans Pro" w:eastAsia="Calibri" w:hAnsi="Source Sans Pro" w:cs="Calibri"/>
          <w:sz w:val="24"/>
          <w:szCs w:val="24"/>
        </w:rPr>
      </w:pPr>
      <w:r w:rsidRPr="00CA5302">
        <w:rPr>
          <w:rFonts w:ascii="Source Sans Pro" w:eastAsia="Calibri" w:hAnsi="Source Sans Pro" w:cs="Calibri"/>
          <w:sz w:val="24"/>
          <w:szCs w:val="24"/>
        </w:rPr>
        <w:t>Propose</w:t>
      </w:r>
      <w:r w:rsidR="00B7012B" w:rsidRPr="00CA5302">
        <w:rPr>
          <w:rFonts w:ascii="Source Sans Pro" w:eastAsia="Calibri" w:hAnsi="Source Sans Pro" w:cs="Calibri"/>
          <w:sz w:val="24"/>
          <w:szCs w:val="24"/>
        </w:rPr>
        <w:t xml:space="preserve">, </w:t>
      </w:r>
      <w:r w:rsidRPr="00CA5302">
        <w:rPr>
          <w:rFonts w:ascii="Source Sans Pro" w:eastAsia="Calibri" w:hAnsi="Source Sans Pro" w:cs="Calibri"/>
          <w:sz w:val="24"/>
          <w:szCs w:val="24"/>
        </w:rPr>
        <w:t xml:space="preserve">based on consultations held with Member States, </w:t>
      </w:r>
      <w:r w:rsidR="000973B5" w:rsidRPr="00CA5302">
        <w:rPr>
          <w:rFonts w:ascii="Source Sans Pro" w:eastAsia="Calibri" w:hAnsi="Source Sans Pro" w:cs="Calibri"/>
          <w:sz w:val="24"/>
          <w:szCs w:val="24"/>
        </w:rPr>
        <w:t xml:space="preserve">the composition of a regional </w:t>
      </w:r>
      <w:r w:rsidR="005F77ED" w:rsidRPr="00CA5302">
        <w:rPr>
          <w:rFonts w:ascii="Source Sans Pro" w:eastAsia="Calibri" w:hAnsi="Source Sans Pro" w:cs="Calibri"/>
          <w:sz w:val="24"/>
          <w:szCs w:val="24"/>
        </w:rPr>
        <w:t xml:space="preserve">institutional </w:t>
      </w:r>
      <w:r w:rsidR="000973B5" w:rsidRPr="00CA5302">
        <w:rPr>
          <w:rFonts w:ascii="Source Sans Pro" w:eastAsia="Calibri" w:hAnsi="Source Sans Pro" w:cs="Calibri"/>
          <w:sz w:val="24"/>
          <w:szCs w:val="24"/>
        </w:rPr>
        <w:t xml:space="preserve">coordination </w:t>
      </w:r>
      <w:r w:rsidR="005F77ED" w:rsidRPr="00CA5302">
        <w:rPr>
          <w:rFonts w:ascii="Source Sans Pro" w:eastAsia="Calibri" w:hAnsi="Source Sans Pro" w:cs="Calibri"/>
          <w:sz w:val="24"/>
          <w:szCs w:val="24"/>
        </w:rPr>
        <w:t xml:space="preserve">and collaboration framework that is ideal for delivering the regional agenda of </w:t>
      </w:r>
      <w:r w:rsidR="005F77ED" w:rsidRPr="00CA5302">
        <w:rPr>
          <w:rFonts w:ascii="Source Sans Pro" w:eastAsia="Calibri" w:hAnsi="Source Sans Pro" w:cs="Calibri"/>
          <w:i/>
          <w:iCs/>
          <w:sz w:val="24"/>
          <w:szCs w:val="24"/>
        </w:rPr>
        <w:t>f</w:t>
      </w:r>
      <w:r w:rsidR="005F77ED" w:rsidRPr="00CA5302">
        <w:rPr>
          <w:rFonts w:ascii="Source Sans Pro" w:eastAsia="Calibri" w:hAnsi="Source Sans Pro" w:cs="Calibri"/>
          <w:sz w:val="24"/>
          <w:szCs w:val="24"/>
        </w:rPr>
        <w:t xml:space="preserve">ID systems interoperability and mutual recognition for accessing services. </w:t>
      </w:r>
    </w:p>
    <w:p w14:paraId="7E2DCE9C" w14:textId="77777777" w:rsidR="00CA5302" w:rsidRPr="00CA5302" w:rsidRDefault="00CA5302" w:rsidP="000867BA">
      <w:pPr>
        <w:pStyle w:val="Paragraphedeliste"/>
        <w:ind w:left="993" w:hanging="426"/>
        <w:rPr>
          <w:rFonts w:ascii="Source Sans Pro" w:eastAsia="Calibri" w:hAnsi="Source Sans Pro" w:cs="Calibri"/>
          <w:sz w:val="24"/>
          <w:szCs w:val="24"/>
        </w:rPr>
      </w:pPr>
    </w:p>
    <w:p w14:paraId="2973A10A" w14:textId="37C2C505" w:rsidR="00D8579A" w:rsidRPr="00CA5302" w:rsidRDefault="007609FA">
      <w:pPr>
        <w:pStyle w:val="Paragraphedeliste"/>
        <w:numPr>
          <w:ilvl w:val="0"/>
          <w:numId w:val="10"/>
        </w:numPr>
        <w:spacing w:after="240"/>
        <w:ind w:left="993" w:hanging="426"/>
        <w:jc w:val="both"/>
        <w:rPr>
          <w:rFonts w:ascii="Source Sans Pro" w:eastAsia="Calibri" w:hAnsi="Source Sans Pro" w:cs="Calibri"/>
          <w:sz w:val="24"/>
          <w:szCs w:val="24"/>
        </w:rPr>
      </w:pPr>
      <w:r w:rsidRPr="00CA5302">
        <w:rPr>
          <w:rFonts w:ascii="Source Sans Pro" w:eastAsia="Calibri" w:hAnsi="Source Sans Pro" w:cs="Calibri"/>
          <w:sz w:val="24"/>
          <w:szCs w:val="24"/>
        </w:rPr>
        <w:t xml:space="preserve">Propose </w:t>
      </w:r>
      <w:r w:rsidR="008B1607" w:rsidRPr="00CA5302">
        <w:rPr>
          <w:rFonts w:ascii="Source Sans Pro" w:eastAsia="Calibri" w:hAnsi="Source Sans Pro" w:cs="Calibri"/>
          <w:sz w:val="24"/>
          <w:szCs w:val="24"/>
        </w:rPr>
        <w:t>the</w:t>
      </w:r>
      <w:r w:rsidRPr="00CA5302">
        <w:rPr>
          <w:rFonts w:ascii="Source Sans Pro" w:eastAsia="Calibri" w:hAnsi="Source Sans Pro" w:cs="Calibri"/>
          <w:sz w:val="24"/>
          <w:szCs w:val="24"/>
        </w:rPr>
        <w:t xml:space="preserve"> </w:t>
      </w:r>
      <w:r w:rsidR="008B1607" w:rsidRPr="00CA5302">
        <w:rPr>
          <w:rFonts w:ascii="Source Sans Pro" w:eastAsia="Calibri" w:hAnsi="Source Sans Pro" w:cs="Calibri"/>
          <w:sz w:val="24"/>
          <w:szCs w:val="24"/>
        </w:rPr>
        <w:t xml:space="preserve">appropriate </w:t>
      </w:r>
      <w:r w:rsidR="00D02C2A" w:rsidRPr="00CA5302">
        <w:rPr>
          <w:rFonts w:ascii="Source Sans Pro" w:eastAsia="Calibri" w:hAnsi="Source Sans Pro" w:cs="Calibri"/>
          <w:sz w:val="24"/>
          <w:szCs w:val="24"/>
        </w:rPr>
        <w:t xml:space="preserve">approach </w:t>
      </w:r>
      <w:r w:rsidR="008B1607" w:rsidRPr="00CA5302">
        <w:rPr>
          <w:rFonts w:ascii="Source Sans Pro" w:eastAsia="Calibri" w:hAnsi="Source Sans Pro" w:cs="Calibri"/>
          <w:sz w:val="24"/>
          <w:szCs w:val="24"/>
        </w:rPr>
        <w:t>a</w:t>
      </w:r>
      <w:r w:rsidR="00D02C2A" w:rsidRPr="00CA5302">
        <w:rPr>
          <w:rFonts w:ascii="Source Sans Pro" w:eastAsia="Calibri" w:hAnsi="Source Sans Pro" w:cs="Calibri"/>
          <w:sz w:val="24"/>
          <w:szCs w:val="24"/>
        </w:rPr>
        <w:t xml:space="preserve">nd </w:t>
      </w:r>
      <w:r w:rsidR="008B1607" w:rsidRPr="00CA5302">
        <w:rPr>
          <w:rFonts w:ascii="Source Sans Pro" w:eastAsia="Calibri" w:hAnsi="Source Sans Pro" w:cs="Calibri"/>
          <w:sz w:val="24"/>
          <w:szCs w:val="24"/>
        </w:rPr>
        <w:t xml:space="preserve">working techniques with the critical stakeholders that will guide the project implementing entities on ways </w:t>
      </w:r>
      <w:r w:rsidR="00484C29" w:rsidRPr="00CA5302">
        <w:rPr>
          <w:rFonts w:ascii="Source Sans Pro" w:eastAsia="Calibri" w:hAnsi="Source Sans Pro" w:cs="Calibri"/>
          <w:sz w:val="24"/>
          <w:szCs w:val="24"/>
        </w:rPr>
        <w:t xml:space="preserve">and processes for </w:t>
      </w:r>
      <w:r w:rsidR="008B1607" w:rsidRPr="00CA5302">
        <w:rPr>
          <w:rFonts w:ascii="Source Sans Pro" w:eastAsia="Calibri" w:hAnsi="Source Sans Pro" w:cs="Calibri"/>
          <w:sz w:val="24"/>
          <w:szCs w:val="24"/>
        </w:rPr>
        <w:t>meeting t</w:t>
      </w:r>
      <w:r w:rsidR="005E39B2" w:rsidRPr="00CA5302">
        <w:rPr>
          <w:rFonts w:ascii="Source Sans Pro" w:eastAsia="Calibri" w:hAnsi="Source Sans Pro" w:cs="Calibri"/>
          <w:sz w:val="24"/>
          <w:szCs w:val="24"/>
        </w:rPr>
        <w:t>heir needs/</w:t>
      </w:r>
      <w:r w:rsidR="00D02C2A" w:rsidRPr="00CA5302">
        <w:rPr>
          <w:rFonts w:ascii="Source Sans Pro" w:eastAsia="Calibri" w:hAnsi="Source Sans Pro" w:cs="Calibri"/>
          <w:sz w:val="24"/>
          <w:szCs w:val="24"/>
        </w:rPr>
        <w:t>expectations and</w:t>
      </w:r>
      <w:r w:rsidR="005E39B2" w:rsidRPr="00CA5302">
        <w:rPr>
          <w:rFonts w:ascii="Source Sans Pro" w:eastAsia="Calibri" w:hAnsi="Source Sans Pro" w:cs="Calibri"/>
          <w:sz w:val="24"/>
          <w:szCs w:val="24"/>
        </w:rPr>
        <w:t xml:space="preserve"> foster appropriate engagement in project activities throughout the project life cycle</w:t>
      </w:r>
      <w:r w:rsidR="002B51E0" w:rsidRPr="00CA5302">
        <w:rPr>
          <w:rFonts w:ascii="Source Sans Pro" w:eastAsia="Calibri" w:hAnsi="Source Sans Pro" w:cs="Calibri"/>
          <w:sz w:val="24"/>
          <w:szCs w:val="24"/>
        </w:rPr>
        <w:t>.</w:t>
      </w:r>
    </w:p>
    <w:p w14:paraId="43346BC2" w14:textId="77777777" w:rsidR="005511DF" w:rsidRDefault="005511DF" w:rsidP="005511DF">
      <w:pPr>
        <w:pStyle w:val="Paragraphedeliste"/>
        <w:rPr>
          <w:rFonts w:ascii="Source Sans Pro" w:eastAsia="Calibri" w:hAnsi="Source Sans Pro" w:cs="Calibri"/>
          <w:sz w:val="24"/>
          <w:szCs w:val="24"/>
        </w:rPr>
      </w:pPr>
    </w:p>
    <w:p w14:paraId="53F5C217" w14:textId="7561477D" w:rsidR="00D8579A" w:rsidRDefault="000867BA">
      <w:pPr>
        <w:pStyle w:val="Paragraphedeliste"/>
        <w:numPr>
          <w:ilvl w:val="1"/>
          <w:numId w:val="12"/>
        </w:numPr>
        <w:spacing w:after="240"/>
        <w:jc w:val="both"/>
        <w:rPr>
          <w:rFonts w:ascii="Source Sans Pro" w:eastAsia="Calibri" w:hAnsi="Source Sans Pro" w:cs="Calibri"/>
          <w:b/>
          <w:bCs/>
          <w:sz w:val="24"/>
          <w:szCs w:val="24"/>
        </w:rPr>
      </w:pPr>
      <w:r>
        <w:rPr>
          <w:rFonts w:ascii="Source Sans Pro" w:eastAsia="Calibri" w:hAnsi="Source Sans Pro" w:cs="Calibri"/>
          <w:b/>
          <w:bCs/>
          <w:sz w:val="24"/>
          <w:szCs w:val="24"/>
        </w:rPr>
        <w:t xml:space="preserve"> </w:t>
      </w:r>
      <w:r w:rsidR="005511DF" w:rsidRPr="00D86F02">
        <w:rPr>
          <w:rFonts w:ascii="Source Sans Pro" w:eastAsia="Calibri" w:hAnsi="Source Sans Pro" w:cs="Calibri"/>
          <w:b/>
          <w:bCs/>
          <w:sz w:val="24"/>
          <w:szCs w:val="24"/>
        </w:rPr>
        <w:t>Restitution</w:t>
      </w:r>
    </w:p>
    <w:p w14:paraId="68C538D9" w14:textId="77777777" w:rsidR="000867BA" w:rsidRPr="000867BA" w:rsidRDefault="000867BA" w:rsidP="000867BA">
      <w:pPr>
        <w:pStyle w:val="Paragraphedeliste"/>
        <w:spacing w:after="240"/>
        <w:ind w:left="468"/>
        <w:jc w:val="both"/>
        <w:rPr>
          <w:rFonts w:ascii="Source Sans Pro" w:eastAsia="Calibri" w:hAnsi="Source Sans Pro" w:cs="Calibri"/>
          <w:b/>
          <w:bCs/>
          <w:sz w:val="24"/>
          <w:szCs w:val="24"/>
        </w:rPr>
      </w:pPr>
    </w:p>
    <w:p w14:paraId="61774616" w14:textId="77777777" w:rsidR="00D86F02" w:rsidRPr="00D86F02" w:rsidRDefault="002B51E0">
      <w:pPr>
        <w:pStyle w:val="Paragraphedeliste"/>
        <w:numPr>
          <w:ilvl w:val="0"/>
          <w:numId w:val="11"/>
        </w:numPr>
        <w:spacing w:after="240"/>
        <w:ind w:left="993" w:hanging="426"/>
        <w:jc w:val="both"/>
        <w:rPr>
          <w:rFonts w:ascii="Source Sans Pro" w:eastAsia="Calibri" w:hAnsi="Source Sans Pro" w:cs="Calibri"/>
          <w:sz w:val="24"/>
          <w:szCs w:val="24"/>
        </w:rPr>
      </w:pPr>
      <w:r w:rsidRPr="000E4426">
        <w:rPr>
          <w:rFonts w:ascii="Source Sans Pro" w:eastAsia="Calibri" w:hAnsi="Source Sans Pro" w:cs="Calibri"/>
          <w:color w:val="000000"/>
          <w:sz w:val="24"/>
          <w:szCs w:val="24"/>
        </w:rPr>
        <w:t>Present</w:t>
      </w:r>
      <w:r w:rsidR="00DA1E81" w:rsidRPr="000E4426">
        <w:rPr>
          <w:rFonts w:ascii="Source Sans Pro" w:eastAsia="Calibri" w:hAnsi="Source Sans Pro" w:cs="Calibri"/>
          <w:color w:val="000000"/>
          <w:sz w:val="24"/>
          <w:szCs w:val="24"/>
        </w:rPr>
        <w:t xml:space="preserve"> the</w:t>
      </w:r>
      <w:r w:rsidRPr="000E4426">
        <w:rPr>
          <w:rFonts w:ascii="Source Sans Pro" w:eastAsia="Calibri" w:hAnsi="Source Sans Pro" w:cs="Calibri"/>
          <w:color w:val="000000"/>
          <w:sz w:val="24"/>
          <w:szCs w:val="24"/>
        </w:rPr>
        <w:t xml:space="preserve"> consolidated draft Stakeholders Assessment, Engagement and Management Strategy to the ECOWAS Commission and the World Bank for comments</w:t>
      </w:r>
      <w:r w:rsidR="00D86F02">
        <w:rPr>
          <w:rFonts w:ascii="Source Sans Pro" w:eastAsia="Calibri" w:hAnsi="Source Sans Pro" w:cs="Calibri"/>
          <w:color w:val="000000"/>
          <w:sz w:val="24"/>
          <w:szCs w:val="24"/>
        </w:rPr>
        <w:t xml:space="preserve"> and incorporate the comments into the document</w:t>
      </w:r>
      <w:r w:rsidRPr="000E4426">
        <w:rPr>
          <w:rFonts w:ascii="Source Sans Pro" w:eastAsia="Calibri" w:hAnsi="Source Sans Pro" w:cs="Calibri"/>
          <w:color w:val="000000"/>
          <w:sz w:val="24"/>
          <w:szCs w:val="24"/>
        </w:rPr>
        <w:t>.</w:t>
      </w:r>
    </w:p>
    <w:p w14:paraId="0094881E" w14:textId="77777777" w:rsidR="00D86F02" w:rsidRPr="00D86F02" w:rsidRDefault="00D86F02" w:rsidP="000867BA">
      <w:pPr>
        <w:pStyle w:val="Paragraphedeliste"/>
        <w:spacing w:after="240"/>
        <w:ind w:left="993" w:hanging="426"/>
        <w:jc w:val="both"/>
        <w:rPr>
          <w:rFonts w:ascii="Source Sans Pro" w:eastAsia="Calibri" w:hAnsi="Source Sans Pro" w:cs="Calibri"/>
          <w:sz w:val="24"/>
          <w:szCs w:val="24"/>
        </w:rPr>
      </w:pPr>
    </w:p>
    <w:p w14:paraId="57C1C79E" w14:textId="77777777" w:rsidR="00D86F02" w:rsidRPr="00D86F02" w:rsidRDefault="002B51E0">
      <w:pPr>
        <w:pStyle w:val="Paragraphedeliste"/>
        <w:numPr>
          <w:ilvl w:val="0"/>
          <w:numId w:val="11"/>
        </w:numPr>
        <w:spacing w:after="240"/>
        <w:ind w:left="993" w:hanging="426"/>
        <w:jc w:val="both"/>
        <w:rPr>
          <w:rFonts w:ascii="Source Sans Pro" w:eastAsia="Calibri" w:hAnsi="Source Sans Pro" w:cs="Calibri"/>
          <w:sz w:val="24"/>
          <w:szCs w:val="24"/>
        </w:rPr>
      </w:pPr>
      <w:r w:rsidRPr="00D86F02">
        <w:rPr>
          <w:rFonts w:ascii="Source Sans Pro" w:eastAsia="Calibri" w:hAnsi="Source Sans Pro" w:cs="Calibri"/>
          <w:color w:val="000000"/>
          <w:sz w:val="24"/>
          <w:szCs w:val="24"/>
        </w:rPr>
        <w:t xml:space="preserve">Present the </w:t>
      </w:r>
      <w:r w:rsidR="00D02C2A" w:rsidRPr="00D86F02">
        <w:rPr>
          <w:rFonts w:ascii="Source Sans Pro" w:eastAsia="Calibri" w:hAnsi="Source Sans Pro" w:cs="Calibri"/>
          <w:color w:val="000000"/>
          <w:sz w:val="24"/>
          <w:szCs w:val="24"/>
        </w:rPr>
        <w:t>S</w:t>
      </w:r>
      <w:r w:rsidRPr="00D86F02">
        <w:rPr>
          <w:rFonts w:ascii="Source Sans Pro" w:eastAsia="Calibri" w:hAnsi="Source Sans Pro" w:cs="Calibri"/>
          <w:color w:val="000000"/>
          <w:sz w:val="24"/>
          <w:szCs w:val="24"/>
        </w:rPr>
        <w:t xml:space="preserve">trategy to the Member States at a regional validation </w:t>
      </w:r>
      <w:r w:rsidR="006E073E" w:rsidRPr="00D86F02">
        <w:rPr>
          <w:rFonts w:ascii="Source Sans Pro" w:eastAsia="Calibri" w:hAnsi="Source Sans Pro" w:cs="Calibri"/>
          <w:color w:val="000000"/>
          <w:sz w:val="24"/>
          <w:szCs w:val="24"/>
        </w:rPr>
        <w:t xml:space="preserve">workshop </w:t>
      </w:r>
      <w:r w:rsidRPr="00D86F02">
        <w:rPr>
          <w:rFonts w:ascii="Source Sans Pro" w:eastAsia="Calibri" w:hAnsi="Source Sans Pro" w:cs="Calibri"/>
          <w:color w:val="000000"/>
          <w:sz w:val="24"/>
          <w:szCs w:val="24"/>
        </w:rPr>
        <w:t xml:space="preserve">of </w:t>
      </w:r>
      <w:r w:rsidR="006E073E" w:rsidRPr="00D86F02">
        <w:rPr>
          <w:rFonts w:ascii="Source Sans Pro" w:eastAsia="Calibri" w:hAnsi="Source Sans Pro" w:cs="Calibri"/>
          <w:color w:val="000000"/>
          <w:sz w:val="24"/>
          <w:szCs w:val="24"/>
        </w:rPr>
        <w:t xml:space="preserve">the document </w:t>
      </w:r>
      <w:r w:rsidRPr="00D86F02">
        <w:rPr>
          <w:rFonts w:ascii="Source Sans Pro" w:eastAsia="Calibri" w:hAnsi="Source Sans Pro" w:cs="Calibri"/>
          <w:color w:val="000000"/>
          <w:sz w:val="24"/>
          <w:szCs w:val="24"/>
        </w:rPr>
        <w:t>and thereafter incorporat</w:t>
      </w:r>
      <w:r w:rsidR="00DA1E81" w:rsidRPr="00D86F02">
        <w:rPr>
          <w:rFonts w:ascii="Source Sans Pro" w:eastAsia="Calibri" w:hAnsi="Source Sans Pro" w:cs="Calibri"/>
          <w:color w:val="000000"/>
          <w:sz w:val="24"/>
          <w:szCs w:val="24"/>
        </w:rPr>
        <w:t>e</w:t>
      </w:r>
      <w:r w:rsidRPr="00D86F02">
        <w:rPr>
          <w:rFonts w:ascii="Source Sans Pro" w:eastAsia="Calibri" w:hAnsi="Source Sans Pro" w:cs="Calibri"/>
          <w:color w:val="000000"/>
          <w:sz w:val="24"/>
          <w:szCs w:val="24"/>
        </w:rPr>
        <w:t xml:space="preserve"> the comments and inputs from th</w:t>
      </w:r>
      <w:r w:rsidR="00DA1E81" w:rsidRPr="00D86F02">
        <w:rPr>
          <w:rFonts w:ascii="Source Sans Pro" w:eastAsia="Calibri" w:hAnsi="Source Sans Pro" w:cs="Calibri"/>
          <w:color w:val="000000"/>
          <w:sz w:val="24"/>
          <w:szCs w:val="24"/>
        </w:rPr>
        <w:t>e</w:t>
      </w:r>
      <w:r w:rsidRPr="00D86F02">
        <w:rPr>
          <w:rFonts w:ascii="Source Sans Pro" w:eastAsia="Calibri" w:hAnsi="Source Sans Pro" w:cs="Calibri"/>
          <w:color w:val="000000"/>
          <w:sz w:val="24"/>
          <w:szCs w:val="24"/>
        </w:rPr>
        <w:t xml:space="preserve"> meeting into the final </w:t>
      </w:r>
      <w:r w:rsidRPr="00D86F02">
        <w:rPr>
          <w:rFonts w:ascii="Source Sans Pro" w:eastAsia="Calibri" w:hAnsi="Source Sans Pro" w:cs="Calibri"/>
          <w:iCs/>
          <w:color w:val="000000"/>
          <w:sz w:val="24"/>
          <w:szCs w:val="24"/>
        </w:rPr>
        <w:t>Strategy</w:t>
      </w:r>
      <w:r w:rsidRPr="00D86F02">
        <w:rPr>
          <w:rFonts w:ascii="Source Sans Pro" w:eastAsia="Calibri" w:hAnsi="Source Sans Pro" w:cs="Calibri"/>
          <w:i/>
          <w:iCs/>
          <w:color w:val="000000"/>
          <w:sz w:val="24"/>
          <w:szCs w:val="24"/>
        </w:rPr>
        <w:t>.</w:t>
      </w:r>
    </w:p>
    <w:p w14:paraId="4013D396" w14:textId="77777777" w:rsidR="00D86F02" w:rsidRPr="00D86F02" w:rsidRDefault="00D86F02" w:rsidP="000867BA">
      <w:pPr>
        <w:pStyle w:val="Paragraphedeliste"/>
        <w:ind w:left="993" w:hanging="426"/>
        <w:rPr>
          <w:rFonts w:ascii="Source Sans Pro" w:eastAsia="Calibri" w:hAnsi="Source Sans Pro" w:cs="Calibri"/>
          <w:color w:val="000000"/>
          <w:sz w:val="24"/>
          <w:szCs w:val="24"/>
        </w:rPr>
      </w:pPr>
    </w:p>
    <w:p w14:paraId="1F7843F0" w14:textId="14690F1F" w:rsidR="000867BA" w:rsidRPr="000867BA" w:rsidRDefault="00901ECC">
      <w:pPr>
        <w:pStyle w:val="Paragraphedeliste"/>
        <w:numPr>
          <w:ilvl w:val="0"/>
          <w:numId w:val="11"/>
        </w:numPr>
        <w:spacing w:after="240"/>
        <w:ind w:left="993" w:hanging="426"/>
        <w:jc w:val="both"/>
        <w:rPr>
          <w:rFonts w:ascii="Source Sans Pro" w:eastAsia="Calibri" w:hAnsi="Source Sans Pro" w:cs="Calibri"/>
          <w:sz w:val="24"/>
          <w:szCs w:val="24"/>
        </w:rPr>
      </w:pPr>
      <w:r w:rsidRPr="00D86F02">
        <w:rPr>
          <w:rFonts w:ascii="Source Sans Pro" w:eastAsia="Calibri" w:hAnsi="Source Sans Pro" w:cs="Calibri"/>
          <w:color w:val="000000"/>
          <w:sz w:val="24"/>
          <w:szCs w:val="24"/>
        </w:rPr>
        <w:t>P</w:t>
      </w:r>
      <w:r w:rsidR="002B51E0" w:rsidRPr="00D86F02">
        <w:rPr>
          <w:rFonts w:ascii="Source Sans Pro" w:eastAsia="Calibri" w:hAnsi="Source Sans Pro" w:cs="Calibri"/>
          <w:color w:val="000000"/>
          <w:sz w:val="24"/>
          <w:szCs w:val="24"/>
        </w:rPr>
        <w:t xml:space="preserve">resent the </w:t>
      </w:r>
      <w:r w:rsidR="00A72D5C" w:rsidRPr="00D86F02">
        <w:rPr>
          <w:rFonts w:ascii="Source Sans Pro" w:eastAsia="Calibri" w:hAnsi="Source Sans Pro" w:cs="Calibri"/>
          <w:color w:val="000000"/>
          <w:sz w:val="24"/>
          <w:szCs w:val="24"/>
        </w:rPr>
        <w:t>S</w:t>
      </w:r>
      <w:r w:rsidR="00396289" w:rsidRPr="00D86F02">
        <w:rPr>
          <w:rFonts w:ascii="Source Sans Pro" w:eastAsia="Calibri" w:hAnsi="Source Sans Pro" w:cs="Calibri"/>
          <w:color w:val="000000"/>
          <w:sz w:val="24"/>
          <w:szCs w:val="24"/>
        </w:rPr>
        <w:t xml:space="preserve">takeholders </w:t>
      </w:r>
      <w:r w:rsidR="00A72D5C" w:rsidRPr="00D86F02">
        <w:rPr>
          <w:rFonts w:ascii="Source Sans Pro" w:eastAsia="Calibri" w:hAnsi="Source Sans Pro" w:cs="Calibri"/>
          <w:color w:val="000000"/>
          <w:sz w:val="24"/>
          <w:szCs w:val="24"/>
        </w:rPr>
        <w:t>A</w:t>
      </w:r>
      <w:r w:rsidR="00396289" w:rsidRPr="00D86F02">
        <w:rPr>
          <w:rFonts w:ascii="Source Sans Pro" w:eastAsia="Calibri" w:hAnsi="Source Sans Pro" w:cs="Calibri"/>
          <w:color w:val="000000"/>
          <w:sz w:val="24"/>
          <w:szCs w:val="24"/>
        </w:rPr>
        <w:t xml:space="preserve">ssessment, </w:t>
      </w:r>
      <w:r w:rsidR="00A72D5C" w:rsidRPr="00D86F02">
        <w:rPr>
          <w:rFonts w:ascii="Source Sans Pro" w:eastAsia="Calibri" w:hAnsi="Source Sans Pro" w:cs="Calibri"/>
          <w:color w:val="000000"/>
          <w:sz w:val="24"/>
          <w:szCs w:val="24"/>
        </w:rPr>
        <w:t>Engagement,</w:t>
      </w:r>
      <w:r w:rsidR="00396289" w:rsidRPr="00D86F02">
        <w:rPr>
          <w:rFonts w:ascii="Source Sans Pro" w:eastAsia="Calibri" w:hAnsi="Source Sans Pro" w:cs="Calibri"/>
          <w:color w:val="000000"/>
          <w:sz w:val="24"/>
          <w:szCs w:val="24"/>
        </w:rPr>
        <w:t xml:space="preserve"> and </w:t>
      </w:r>
      <w:r w:rsidR="00A72D5C" w:rsidRPr="00D86F02">
        <w:rPr>
          <w:rFonts w:ascii="Source Sans Pro" w:eastAsia="Calibri" w:hAnsi="Source Sans Pro" w:cs="Calibri"/>
          <w:color w:val="000000"/>
          <w:sz w:val="24"/>
          <w:szCs w:val="24"/>
        </w:rPr>
        <w:t>M</w:t>
      </w:r>
      <w:r w:rsidR="00396289" w:rsidRPr="00D86F02">
        <w:rPr>
          <w:rFonts w:ascii="Source Sans Pro" w:eastAsia="Calibri" w:hAnsi="Source Sans Pro" w:cs="Calibri"/>
          <w:color w:val="000000"/>
          <w:sz w:val="24"/>
          <w:szCs w:val="24"/>
        </w:rPr>
        <w:t xml:space="preserve">anagement </w:t>
      </w:r>
      <w:r w:rsidR="00A72D5C" w:rsidRPr="00D86F02">
        <w:rPr>
          <w:rFonts w:ascii="Source Sans Pro" w:eastAsia="Calibri" w:hAnsi="Source Sans Pro" w:cs="Calibri"/>
          <w:color w:val="000000"/>
          <w:sz w:val="24"/>
          <w:szCs w:val="24"/>
        </w:rPr>
        <w:t>S</w:t>
      </w:r>
      <w:r w:rsidR="00396289" w:rsidRPr="00D86F02">
        <w:rPr>
          <w:rFonts w:ascii="Source Sans Pro" w:eastAsia="Calibri" w:hAnsi="Source Sans Pro" w:cs="Calibri"/>
          <w:color w:val="000000"/>
          <w:sz w:val="24"/>
          <w:szCs w:val="24"/>
        </w:rPr>
        <w:t xml:space="preserve">trategy </w:t>
      </w:r>
      <w:r w:rsidR="002B51E0" w:rsidRPr="00D86F02">
        <w:rPr>
          <w:rFonts w:ascii="Source Sans Pro" w:eastAsia="Calibri" w:hAnsi="Source Sans Pro" w:cs="Calibri"/>
          <w:color w:val="000000"/>
          <w:sz w:val="24"/>
          <w:szCs w:val="24"/>
        </w:rPr>
        <w:t>at other meetings</w:t>
      </w:r>
      <w:r w:rsidR="00396289" w:rsidRPr="00D86F02">
        <w:rPr>
          <w:rFonts w:ascii="Source Sans Pro" w:eastAsia="Calibri" w:hAnsi="Source Sans Pro" w:cs="Calibri"/>
          <w:color w:val="000000"/>
          <w:sz w:val="24"/>
          <w:szCs w:val="24"/>
        </w:rPr>
        <w:t xml:space="preserve"> </w:t>
      </w:r>
      <w:r w:rsidR="002B51E0" w:rsidRPr="00D86F02">
        <w:rPr>
          <w:rFonts w:ascii="Source Sans Pro" w:eastAsia="Calibri" w:hAnsi="Source Sans Pro" w:cs="Calibri"/>
          <w:color w:val="000000"/>
          <w:sz w:val="24"/>
          <w:szCs w:val="24"/>
        </w:rPr>
        <w:t>at informed future dates</w:t>
      </w:r>
      <w:r w:rsidR="006E073E" w:rsidRPr="00D86F02">
        <w:rPr>
          <w:rFonts w:ascii="Source Sans Pro" w:eastAsia="Calibri" w:hAnsi="Source Sans Pro" w:cs="Calibri"/>
          <w:color w:val="000000"/>
          <w:sz w:val="24"/>
          <w:szCs w:val="24"/>
        </w:rPr>
        <w:t xml:space="preserve">, if necessary. </w:t>
      </w:r>
      <w:r w:rsidR="002B51E0" w:rsidRPr="00D86F02">
        <w:rPr>
          <w:rFonts w:ascii="Source Sans Pro" w:eastAsia="Calibri" w:hAnsi="Source Sans Pro" w:cs="Calibri"/>
          <w:color w:val="000000"/>
          <w:sz w:val="24"/>
          <w:szCs w:val="24"/>
        </w:rPr>
        <w:t xml:space="preserve">The cost associated with these participations are exclusive of the current contract duration, thus </w:t>
      </w:r>
      <w:r w:rsidR="00B530A6">
        <w:rPr>
          <w:rFonts w:ascii="Source Sans Pro" w:eastAsia="Calibri" w:hAnsi="Source Sans Pro" w:cs="Calibri"/>
          <w:color w:val="000000"/>
          <w:sz w:val="24"/>
          <w:szCs w:val="24"/>
        </w:rPr>
        <w:t xml:space="preserve">it </w:t>
      </w:r>
      <w:r w:rsidR="002B51E0" w:rsidRPr="00D86F02">
        <w:rPr>
          <w:rFonts w:ascii="Source Sans Pro" w:eastAsia="Calibri" w:hAnsi="Source Sans Pro" w:cs="Calibri"/>
          <w:color w:val="000000"/>
          <w:sz w:val="24"/>
          <w:szCs w:val="24"/>
        </w:rPr>
        <w:t xml:space="preserve">will be covered by the project. </w:t>
      </w:r>
    </w:p>
    <w:p w14:paraId="31524C81" w14:textId="77777777" w:rsidR="000867BA" w:rsidRPr="000867BA" w:rsidRDefault="000867BA" w:rsidP="000867BA">
      <w:pPr>
        <w:pStyle w:val="Paragraphedeliste"/>
        <w:ind w:left="567"/>
        <w:jc w:val="both"/>
        <w:rPr>
          <w:rFonts w:ascii="Source Sans Pro" w:eastAsia="Calibri" w:hAnsi="Source Sans Pro" w:cs="Calibri"/>
          <w:color w:val="000000"/>
          <w:sz w:val="24"/>
          <w:szCs w:val="24"/>
        </w:rPr>
      </w:pPr>
    </w:p>
    <w:p w14:paraId="7BD39B5B" w14:textId="608D8C75" w:rsidR="006B4AD0" w:rsidRPr="00751C0C" w:rsidRDefault="000973B5">
      <w:pPr>
        <w:pStyle w:val="Paragraphedeliste"/>
        <w:numPr>
          <w:ilvl w:val="0"/>
          <w:numId w:val="3"/>
        </w:numPr>
        <w:ind w:left="567" w:hanging="567"/>
        <w:jc w:val="both"/>
        <w:rPr>
          <w:rFonts w:ascii="Source Sans Pro" w:eastAsia="Calibri" w:hAnsi="Source Sans Pro" w:cs="Calibri"/>
          <w:color w:val="000000"/>
          <w:sz w:val="24"/>
          <w:szCs w:val="24"/>
        </w:rPr>
      </w:pPr>
      <w:r w:rsidRPr="00751C0C">
        <w:rPr>
          <w:rFonts w:ascii="Source Sans Pro" w:eastAsia="Calibri" w:hAnsi="Source Sans Pro" w:cs="Calibri"/>
          <w:b/>
          <w:color w:val="000000"/>
          <w:sz w:val="24"/>
          <w:szCs w:val="24"/>
        </w:rPr>
        <w:lastRenderedPageBreak/>
        <w:t>Methodology</w:t>
      </w:r>
    </w:p>
    <w:p w14:paraId="4C55652D" w14:textId="77777777" w:rsidR="00901ECC" w:rsidRDefault="00901ECC" w:rsidP="00901ECC">
      <w:pPr>
        <w:jc w:val="both"/>
        <w:rPr>
          <w:rFonts w:ascii="Source Sans Pro" w:hAnsi="Source Sans Pro" w:cs="Calibri"/>
          <w:color w:val="000000"/>
          <w:sz w:val="24"/>
          <w:szCs w:val="24"/>
        </w:rPr>
      </w:pPr>
    </w:p>
    <w:p w14:paraId="775B43CA" w14:textId="77777777" w:rsidR="001D19AE" w:rsidRPr="001D19AE" w:rsidRDefault="00AA7C35">
      <w:pPr>
        <w:pStyle w:val="Paragraphedeliste"/>
        <w:numPr>
          <w:ilvl w:val="0"/>
          <w:numId w:val="2"/>
        </w:numPr>
        <w:spacing w:after="240"/>
        <w:ind w:left="567" w:hanging="567"/>
        <w:jc w:val="both"/>
        <w:rPr>
          <w:rFonts w:ascii="Source Sans Pro" w:eastAsia="Calibri" w:hAnsi="Source Sans Pro" w:cs="Calibri"/>
          <w:color w:val="000000"/>
          <w:sz w:val="24"/>
          <w:szCs w:val="24"/>
        </w:rPr>
      </w:pPr>
      <w:bookmarkStart w:id="9" w:name="_Hlk102725401"/>
      <w:r>
        <w:rPr>
          <w:rFonts w:ascii="Source Sans Pro" w:eastAsia="Calibri" w:hAnsi="Source Sans Pro" w:cs="Calibri"/>
          <w:sz w:val="24"/>
          <w:szCs w:val="24"/>
        </w:rPr>
        <w:t xml:space="preserve">The </w:t>
      </w:r>
      <w:r w:rsidR="00C5155A">
        <w:rPr>
          <w:rFonts w:ascii="Source Sans Pro" w:eastAsia="Calibri" w:hAnsi="Source Sans Pro" w:cs="Calibri"/>
          <w:sz w:val="24"/>
          <w:szCs w:val="24"/>
        </w:rPr>
        <w:t>Firm</w:t>
      </w:r>
      <w:r>
        <w:rPr>
          <w:rFonts w:ascii="Source Sans Pro" w:eastAsia="Calibri" w:hAnsi="Source Sans Pro" w:cs="Calibri"/>
          <w:sz w:val="24"/>
          <w:szCs w:val="24"/>
        </w:rPr>
        <w:t xml:space="preserve"> </w:t>
      </w:r>
      <w:r w:rsidR="005370BB" w:rsidRPr="00901ECC">
        <w:rPr>
          <w:rFonts w:ascii="Source Sans Pro" w:hAnsi="Source Sans Pro" w:cs="Calibri"/>
          <w:color w:val="000000"/>
          <w:sz w:val="24"/>
          <w:szCs w:val="24"/>
        </w:rPr>
        <w:t xml:space="preserve">will </w:t>
      </w:r>
      <w:r w:rsidR="00BC1133" w:rsidRPr="00901ECC">
        <w:rPr>
          <w:rFonts w:ascii="Source Sans Pro" w:hAnsi="Source Sans Pro" w:cs="Calibri"/>
          <w:color w:val="000000"/>
          <w:sz w:val="24"/>
          <w:szCs w:val="24"/>
        </w:rPr>
        <w:t xml:space="preserve">study and hold consultations with the WURI participating Member States to facilitate </w:t>
      </w:r>
      <w:r w:rsidR="00D86F02">
        <w:rPr>
          <w:rFonts w:ascii="Source Sans Pro" w:hAnsi="Source Sans Pro" w:cs="Calibri"/>
          <w:color w:val="000000"/>
          <w:sz w:val="24"/>
          <w:szCs w:val="24"/>
        </w:rPr>
        <w:t>better understanding of the programme</w:t>
      </w:r>
      <w:r w:rsidR="00643BFA">
        <w:rPr>
          <w:rFonts w:ascii="Source Sans Pro" w:hAnsi="Source Sans Pro" w:cs="Calibri"/>
          <w:color w:val="000000"/>
          <w:sz w:val="24"/>
          <w:szCs w:val="24"/>
        </w:rPr>
        <w:t xml:space="preserve">. </w:t>
      </w:r>
      <w:r w:rsidR="00D86F02">
        <w:rPr>
          <w:rFonts w:ascii="Source Sans Pro" w:hAnsi="Source Sans Pro" w:cs="Calibri"/>
          <w:color w:val="000000"/>
          <w:sz w:val="24"/>
          <w:szCs w:val="24"/>
        </w:rPr>
        <w:t xml:space="preserve"> </w:t>
      </w:r>
    </w:p>
    <w:p w14:paraId="7B3AAC99" w14:textId="77777777" w:rsidR="001D19AE" w:rsidRPr="001D19AE" w:rsidRDefault="001D19AE" w:rsidP="001D19AE">
      <w:pPr>
        <w:pStyle w:val="Paragraphedeliste"/>
        <w:spacing w:after="240"/>
        <w:ind w:left="567"/>
        <w:jc w:val="both"/>
        <w:rPr>
          <w:rFonts w:ascii="Source Sans Pro" w:eastAsia="Calibri" w:hAnsi="Source Sans Pro" w:cs="Calibri"/>
          <w:color w:val="000000"/>
          <w:sz w:val="24"/>
          <w:szCs w:val="24"/>
        </w:rPr>
      </w:pPr>
    </w:p>
    <w:p w14:paraId="1B16FCAC" w14:textId="77691845" w:rsidR="001D19AE" w:rsidRDefault="00D86F02">
      <w:pPr>
        <w:pStyle w:val="Paragraphedeliste"/>
        <w:numPr>
          <w:ilvl w:val="0"/>
          <w:numId w:val="2"/>
        </w:numPr>
        <w:spacing w:after="240"/>
        <w:ind w:left="567" w:hanging="567"/>
        <w:jc w:val="both"/>
        <w:rPr>
          <w:rFonts w:ascii="Source Sans Pro" w:eastAsia="Calibri" w:hAnsi="Source Sans Pro" w:cs="Calibri"/>
          <w:color w:val="000000"/>
          <w:sz w:val="24"/>
          <w:szCs w:val="24"/>
        </w:rPr>
      </w:pPr>
      <w:r w:rsidRPr="001D19AE">
        <w:rPr>
          <w:rFonts w:ascii="Source Sans Pro" w:eastAsia="Calibri" w:hAnsi="Source Sans Pro" w:cs="Calibri"/>
          <w:sz w:val="24"/>
          <w:szCs w:val="24"/>
        </w:rPr>
        <w:t xml:space="preserve">The </w:t>
      </w:r>
      <w:r w:rsidR="00C5155A" w:rsidRPr="001D19AE">
        <w:rPr>
          <w:rFonts w:ascii="Source Sans Pro" w:eastAsia="Calibri" w:hAnsi="Source Sans Pro" w:cs="Calibri"/>
          <w:sz w:val="24"/>
          <w:szCs w:val="24"/>
        </w:rPr>
        <w:t>Firm</w:t>
      </w:r>
      <w:r w:rsidR="00AA7C35" w:rsidRPr="001D19AE">
        <w:rPr>
          <w:rFonts w:ascii="Source Sans Pro" w:eastAsia="Calibri" w:hAnsi="Source Sans Pro" w:cs="Calibri"/>
          <w:sz w:val="24"/>
          <w:szCs w:val="24"/>
        </w:rPr>
        <w:t xml:space="preserve"> </w:t>
      </w:r>
      <w:r w:rsidR="00901ECC" w:rsidRPr="001D19AE">
        <w:rPr>
          <w:rFonts w:ascii="Source Sans Pro" w:eastAsia="Calibri" w:hAnsi="Source Sans Pro" w:cs="Calibri"/>
          <w:sz w:val="24"/>
          <w:szCs w:val="24"/>
        </w:rPr>
        <w:t>will work closely with the Project Implementing Units at the Commission</w:t>
      </w:r>
      <w:r w:rsidR="00643BFA" w:rsidRPr="001D19AE">
        <w:rPr>
          <w:rFonts w:ascii="Source Sans Pro" w:eastAsia="Calibri" w:hAnsi="Source Sans Pro" w:cs="Calibri"/>
          <w:sz w:val="24"/>
          <w:szCs w:val="24"/>
        </w:rPr>
        <w:t xml:space="preserve"> for better coordination with the Member States focal contacts</w:t>
      </w:r>
      <w:r w:rsidR="00901ECC" w:rsidRPr="001D19AE">
        <w:rPr>
          <w:rFonts w:ascii="Source Sans Pro" w:eastAsia="Calibri" w:hAnsi="Source Sans Pro" w:cs="Calibri"/>
          <w:sz w:val="24"/>
          <w:szCs w:val="24"/>
        </w:rPr>
        <w:t xml:space="preserve"> </w:t>
      </w:r>
      <w:bookmarkStart w:id="10" w:name="_Hlk105076175"/>
      <w:r w:rsidR="00643BFA" w:rsidRPr="001D19AE">
        <w:rPr>
          <w:rFonts w:ascii="Source Sans Pro" w:hAnsi="Source Sans Pro" w:cs="Calibri"/>
          <w:color w:val="000000"/>
          <w:sz w:val="24"/>
          <w:szCs w:val="24"/>
        </w:rPr>
        <w:t xml:space="preserve">and facilitate the preparation of a work plan for undertaking the assignment. </w:t>
      </w:r>
      <w:r w:rsidR="001D19AE" w:rsidRPr="001D19AE">
        <w:rPr>
          <w:rFonts w:ascii="Source Sans Pro" w:hAnsi="Source Sans Pro" w:cs="Calibri"/>
          <w:color w:val="000000"/>
          <w:sz w:val="24"/>
          <w:szCs w:val="24"/>
        </w:rPr>
        <w:t xml:space="preserve">This assignment will additionally require collaboration and coordination with the </w:t>
      </w:r>
      <w:r w:rsidR="001D19AE" w:rsidRPr="001D19AE">
        <w:rPr>
          <w:rFonts w:ascii="Source Sans Pro" w:eastAsia="Calibri" w:hAnsi="Source Sans Pro" w:cs="Calibri"/>
          <w:color w:val="000000"/>
          <w:sz w:val="24"/>
          <w:szCs w:val="24"/>
        </w:rPr>
        <w:t xml:space="preserve">Firm undertaking an assessment of Member States </w:t>
      </w:r>
      <w:r w:rsidR="001D19AE" w:rsidRPr="001D19AE">
        <w:rPr>
          <w:rFonts w:ascii="Source Sans Pro" w:eastAsia="Calibri" w:hAnsi="Source Sans Pro" w:cs="Calibri"/>
          <w:i/>
          <w:iCs/>
          <w:color w:val="000000"/>
          <w:sz w:val="24"/>
          <w:szCs w:val="24"/>
        </w:rPr>
        <w:t>f</w:t>
      </w:r>
      <w:r w:rsidR="001D19AE" w:rsidRPr="001D19AE">
        <w:rPr>
          <w:rFonts w:ascii="Source Sans Pro" w:eastAsia="Calibri" w:hAnsi="Source Sans Pro" w:cs="Calibri"/>
          <w:color w:val="000000"/>
          <w:sz w:val="24"/>
          <w:szCs w:val="24"/>
        </w:rPr>
        <w:t xml:space="preserve">ID systems and developing the regional strategy for </w:t>
      </w:r>
      <w:r w:rsidR="001D19AE" w:rsidRPr="001D19AE">
        <w:rPr>
          <w:rFonts w:ascii="Source Sans Pro" w:eastAsia="Calibri" w:hAnsi="Source Sans Pro" w:cs="Calibri"/>
          <w:i/>
          <w:iCs/>
          <w:color w:val="000000"/>
          <w:sz w:val="24"/>
          <w:szCs w:val="24"/>
        </w:rPr>
        <w:t>f</w:t>
      </w:r>
      <w:r w:rsidR="001D19AE" w:rsidRPr="001D19AE">
        <w:rPr>
          <w:rFonts w:ascii="Source Sans Pro" w:eastAsia="Calibri" w:hAnsi="Source Sans Pro" w:cs="Calibri"/>
          <w:color w:val="000000"/>
          <w:sz w:val="24"/>
          <w:szCs w:val="24"/>
        </w:rPr>
        <w:t xml:space="preserve">ID systems interoperability and mutual recognition of </w:t>
      </w:r>
      <w:r w:rsidR="001D19AE" w:rsidRPr="001D19AE">
        <w:rPr>
          <w:rFonts w:ascii="Source Sans Pro" w:eastAsia="Calibri" w:hAnsi="Source Sans Pro" w:cs="Calibri"/>
          <w:i/>
          <w:iCs/>
          <w:color w:val="000000"/>
          <w:sz w:val="24"/>
          <w:szCs w:val="24"/>
        </w:rPr>
        <w:t>f</w:t>
      </w:r>
      <w:r w:rsidR="001D19AE" w:rsidRPr="001D19AE">
        <w:rPr>
          <w:rFonts w:ascii="Source Sans Pro" w:eastAsia="Calibri" w:hAnsi="Source Sans Pro" w:cs="Calibri"/>
          <w:color w:val="000000"/>
          <w:sz w:val="24"/>
          <w:szCs w:val="24"/>
        </w:rPr>
        <w:t>ID credentials</w:t>
      </w:r>
      <w:r w:rsidR="001D19AE">
        <w:rPr>
          <w:rFonts w:ascii="Source Sans Pro" w:eastAsia="Calibri" w:hAnsi="Source Sans Pro" w:cs="Calibri"/>
          <w:color w:val="000000"/>
          <w:sz w:val="24"/>
          <w:szCs w:val="24"/>
        </w:rPr>
        <w:t xml:space="preserve"> for purpose of consistency in engagements</w:t>
      </w:r>
      <w:r w:rsidR="00873D76">
        <w:rPr>
          <w:rFonts w:ascii="Source Sans Pro" w:eastAsia="Calibri" w:hAnsi="Source Sans Pro" w:cs="Calibri"/>
          <w:color w:val="000000"/>
          <w:sz w:val="24"/>
          <w:szCs w:val="24"/>
        </w:rPr>
        <w:t xml:space="preserve"> and harmony of findings</w:t>
      </w:r>
      <w:r w:rsidR="001D19AE">
        <w:rPr>
          <w:rFonts w:ascii="Source Sans Pro" w:eastAsia="Calibri" w:hAnsi="Source Sans Pro" w:cs="Calibri"/>
          <w:color w:val="000000"/>
          <w:sz w:val="24"/>
          <w:szCs w:val="24"/>
        </w:rPr>
        <w:t xml:space="preserve">. </w:t>
      </w:r>
    </w:p>
    <w:p w14:paraId="5BE81997" w14:textId="77777777" w:rsidR="001D19AE" w:rsidRPr="001D19AE" w:rsidRDefault="001D19AE" w:rsidP="001D19AE">
      <w:pPr>
        <w:pStyle w:val="Paragraphedeliste"/>
        <w:rPr>
          <w:rFonts w:ascii="Source Sans Pro" w:eastAsia="Calibri" w:hAnsi="Source Sans Pro" w:cs="Calibri"/>
          <w:color w:val="000000"/>
          <w:sz w:val="24"/>
          <w:szCs w:val="24"/>
        </w:rPr>
      </w:pPr>
    </w:p>
    <w:p w14:paraId="0F40DCB3" w14:textId="77777777" w:rsidR="001010ED" w:rsidRDefault="00791820">
      <w:pPr>
        <w:pStyle w:val="Paragraphedeliste"/>
        <w:numPr>
          <w:ilvl w:val="0"/>
          <w:numId w:val="2"/>
        </w:numPr>
        <w:spacing w:after="240"/>
        <w:ind w:left="567" w:hanging="567"/>
        <w:jc w:val="both"/>
        <w:rPr>
          <w:rFonts w:ascii="Source Sans Pro" w:eastAsia="Calibri" w:hAnsi="Source Sans Pro" w:cs="Calibri"/>
          <w:color w:val="000000"/>
          <w:sz w:val="24"/>
          <w:szCs w:val="24"/>
        </w:rPr>
      </w:pPr>
      <w:r w:rsidRPr="001D19AE">
        <w:rPr>
          <w:rFonts w:ascii="Source Sans Pro" w:eastAsia="Calibri" w:hAnsi="Source Sans Pro" w:cs="Calibri"/>
          <w:color w:val="000000"/>
          <w:sz w:val="24"/>
          <w:szCs w:val="24"/>
        </w:rPr>
        <w:t>It is crucial that all th</w:t>
      </w:r>
      <w:r w:rsidR="007C77DF" w:rsidRPr="001D19AE">
        <w:rPr>
          <w:rFonts w:ascii="Source Sans Pro" w:eastAsia="Calibri" w:hAnsi="Source Sans Pro" w:cs="Calibri"/>
          <w:color w:val="000000"/>
          <w:sz w:val="24"/>
          <w:szCs w:val="24"/>
        </w:rPr>
        <w:t xml:space="preserve">e </w:t>
      </w:r>
      <w:r w:rsidR="006E073E" w:rsidRPr="001D19AE">
        <w:rPr>
          <w:rFonts w:ascii="Source Sans Pro" w:eastAsia="Calibri" w:hAnsi="Source Sans Pro" w:cs="Calibri"/>
          <w:color w:val="000000"/>
          <w:sz w:val="24"/>
          <w:szCs w:val="24"/>
        </w:rPr>
        <w:t xml:space="preserve">experts </w:t>
      </w:r>
      <w:r w:rsidR="007C77DF" w:rsidRPr="001D19AE">
        <w:rPr>
          <w:rFonts w:ascii="Source Sans Pro" w:eastAsia="Calibri" w:hAnsi="Source Sans Pro" w:cs="Calibri"/>
          <w:color w:val="000000"/>
          <w:sz w:val="24"/>
          <w:szCs w:val="24"/>
        </w:rPr>
        <w:t>who will undertake t</w:t>
      </w:r>
      <w:r w:rsidR="00AA7C35" w:rsidRPr="001D19AE">
        <w:rPr>
          <w:rFonts w:ascii="Source Sans Pro" w:eastAsia="Calibri" w:hAnsi="Source Sans Pro" w:cs="Calibri"/>
          <w:color w:val="000000"/>
          <w:sz w:val="24"/>
          <w:szCs w:val="24"/>
        </w:rPr>
        <w:t xml:space="preserve">he field </w:t>
      </w:r>
      <w:r w:rsidR="007C77DF" w:rsidRPr="001D19AE">
        <w:rPr>
          <w:rFonts w:ascii="Source Sans Pro" w:eastAsia="Calibri" w:hAnsi="Source Sans Pro" w:cs="Calibri"/>
          <w:color w:val="000000"/>
          <w:sz w:val="24"/>
          <w:szCs w:val="24"/>
        </w:rPr>
        <w:t>mission</w:t>
      </w:r>
      <w:r w:rsidR="00643BFA" w:rsidRPr="001D19AE">
        <w:rPr>
          <w:rFonts w:ascii="Source Sans Pro" w:eastAsia="Calibri" w:hAnsi="Source Sans Pro" w:cs="Calibri"/>
          <w:color w:val="000000"/>
          <w:sz w:val="24"/>
          <w:szCs w:val="24"/>
        </w:rPr>
        <w:t>s</w:t>
      </w:r>
      <w:r w:rsidR="007C77DF" w:rsidRPr="001D19AE">
        <w:rPr>
          <w:rFonts w:ascii="Source Sans Pro" w:eastAsia="Calibri" w:hAnsi="Source Sans Pro" w:cs="Calibri"/>
          <w:color w:val="000000"/>
          <w:sz w:val="24"/>
          <w:szCs w:val="24"/>
        </w:rPr>
        <w:t xml:space="preserve"> </w:t>
      </w:r>
      <w:r w:rsidR="006E073E" w:rsidRPr="001D19AE">
        <w:rPr>
          <w:rFonts w:ascii="Source Sans Pro" w:eastAsia="Calibri" w:hAnsi="Source Sans Pro" w:cs="Calibri"/>
          <w:color w:val="000000"/>
          <w:sz w:val="24"/>
          <w:szCs w:val="24"/>
        </w:rPr>
        <w:t xml:space="preserve">should be </w:t>
      </w:r>
      <w:r w:rsidR="007C77DF" w:rsidRPr="001D19AE">
        <w:rPr>
          <w:rFonts w:ascii="Source Sans Pro" w:eastAsia="Calibri" w:hAnsi="Source Sans Pro" w:cs="Calibri"/>
          <w:color w:val="000000"/>
          <w:sz w:val="24"/>
          <w:szCs w:val="24"/>
        </w:rPr>
        <w:t>o</w:t>
      </w:r>
      <w:r w:rsidRPr="001D19AE">
        <w:rPr>
          <w:rFonts w:ascii="Source Sans Pro" w:eastAsia="Calibri" w:hAnsi="Source Sans Pro" w:cs="Calibri"/>
          <w:color w:val="000000"/>
          <w:sz w:val="24"/>
          <w:szCs w:val="24"/>
        </w:rPr>
        <w:t>n the same level of understanding of the task. To this end, the</w:t>
      </w:r>
      <w:r w:rsidR="007C77DF" w:rsidRPr="001D19AE">
        <w:rPr>
          <w:rFonts w:ascii="Source Sans Pro" w:eastAsia="Calibri" w:hAnsi="Source Sans Pro" w:cs="Calibri"/>
          <w:color w:val="000000"/>
          <w:sz w:val="24"/>
          <w:szCs w:val="24"/>
        </w:rPr>
        <w:t xml:space="preserve"> </w:t>
      </w:r>
      <w:r w:rsidR="006E073E" w:rsidRPr="001D19AE">
        <w:rPr>
          <w:rFonts w:ascii="Source Sans Pro" w:eastAsia="Calibri" w:hAnsi="Source Sans Pro" w:cs="Calibri"/>
          <w:color w:val="000000"/>
          <w:sz w:val="24"/>
          <w:szCs w:val="24"/>
        </w:rPr>
        <w:t xml:space="preserve">experts </w:t>
      </w:r>
      <w:r w:rsidRPr="001D19AE">
        <w:rPr>
          <w:rFonts w:ascii="Source Sans Pro" w:eastAsia="Calibri" w:hAnsi="Source Sans Pro" w:cs="Calibri"/>
          <w:color w:val="000000"/>
          <w:sz w:val="24"/>
          <w:szCs w:val="24"/>
        </w:rPr>
        <w:t xml:space="preserve">will be required to intermittently regroup </w:t>
      </w:r>
      <w:r w:rsidR="007C77DF" w:rsidRPr="001D19AE">
        <w:rPr>
          <w:rFonts w:ascii="Source Sans Pro" w:eastAsia="Calibri" w:hAnsi="Source Sans Pro" w:cs="Calibri"/>
          <w:color w:val="000000"/>
          <w:sz w:val="24"/>
          <w:szCs w:val="24"/>
        </w:rPr>
        <w:t xml:space="preserve">and </w:t>
      </w:r>
      <w:r w:rsidRPr="001D19AE">
        <w:rPr>
          <w:rFonts w:ascii="Source Sans Pro" w:eastAsia="Calibri" w:hAnsi="Source Sans Pro" w:cs="Calibri"/>
          <w:color w:val="000000"/>
          <w:sz w:val="24"/>
          <w:szCs w:val="24"/>
        </w:rPr>
        <w:t xml:space="preserve">reassess the </w:t>
      </w:r>
      <w:r w:rsidR="00F049DC" w:rsidRPr="001D19AE">
        <w:rPr>
          <w:rFonts w:ascii="Source Sans Pro" w:eastAsia="Calibri" w:hAnsi="Source Sans Pro" w:cs="Calibri"/>
          <w:color w:val="000000"/>
          <w:sz w:val="24"/>
          <w:szCs w:val="24"/>
        </w:rPr>
        <w:t xml:space="preserve">overall </w:t>
      </w:r>
      <w:r w:rsidRPr="001D19AE">
        <w:rPr>
          <w:rFonts w:ascii="Source Sans Pro" w:eastAsia="Calibri" w:hAnsi="Source Sans Pro" w:cs="Calibri"/>
          <w:color w:val="000000"/>
          <w:sz w:val="24"/>
          <w:szCs w:val="24"/>
        </w:rPr>
        <w:t xml:space="preserve">task to ensure harmony and </w:t>
      </w:r>
      <w:r w:rsidR="006E073E" w:rsidRPr="001D19AE">
        <w:rPr>
          <w:rFonts w:ascii="Source Sans Pro" w:eastAsia="Calibri" w:hAnsi="Source Sans Pro" w:cs="Calibri"/>
          <w:color w:val="000000"/>
          <w:sz w:val="24"/>
          <w:szCs w:val="24"/>
        </w:rPr>
        <w:t xml:space="preserve">consistency of the </w:t>
      </w:r>
      <w:r w:rsidRPr="001D19AE">
        <w:rPr>
          <w:rFonts w:ascii="Source Sans Pro" w:eastAsia="Calibri" w:hAnsi="Source Sans Pro" w:cs="Calibri"/>
          <w:color w:val="000000"/>
          <w:sz w:val="24"/>
          <w:szCs w:val="24"/>
        </w:rPr>
        <w:t xml:space="preserve">deliverables. </w:t>
      </w:r>
      <w:bookmarkEnd w:id="9"/>
      <w:bookmarkEnd w:id="10"/>
    </w:p>
    <w:p w14:paraId="465F896E" w14:textId="77777777" w:rsidR="001010ED" w:rsidRPr="001010ED" w:rsidRDefault="001010ED" w:rsidP="001010ED">
      <w:pPr>
        <w:pStyle w:val="Paragraphedeliste"/>
        <w:rPr>
          <w:rFonts w:ascii="Source Sans Pro" w:eastAsia="Calibri" w:hAnsi="Source Sans Pro" w:cs="Calibri"/>
          <w:color w:val="000000"/>
          <w:sz w:val="24"/>
          <w:szCs w:val="24"/>
        </w:rPr>
      </w:pPr>
    </w:p>
    <w:p w14:paraId="26B095A3" w14:textId="77777777" w:rsidR="001010ED" w:rsidRDefault="000973B5">
      <w:pPr>
        <w:pStyle w:val="Paragraphedeliste"/>
        <w:numPr>
          <w:ilvl w:val="0"/>
          <w:numId w:val="2"/>
        </w:numPr>
        <w:spacing w:after="240"/>
        <w:ind w:left="567" w:hanging="567"/>
        <w:jc w:val="both"/>
        <w:rPr>
          <w:rFonts w:ascii="Source Sans Pro" w:eastAsia="Calibri" w:hAnsi="Source Sans Pro" w:cs="Calibri"/>
          <w:color w:val="000000"/>
          <w:sz w:val="24"/>
          <w:szCs w:val="24"/>
        </w:rPr>
      </w:pPr>
      <w:r w:rsidRPr="001010ED">
        <w:rPr>
          <w:rFonts w:ascii="Source Sans Pro" w:eastAsia="Calibri" w:hAnsi="Source Sans Pro" w:cs="Calibri"/>
          <w:color w:val="000000"/>
          <w:sz w:val="24"/>
          <w:szCs w:val="24"/>
        </w:rPr>
        <w:t xml:space="preserve">Preparation of </w:t>
      </w:r>
      <w:r w:rsidR="00AD038F" w:rsidRPr="001010ED">
        <w:rPr>
          <w:rFonts w:ascii="Source Sans Pro" w:eastAsia="Calibri" w:hAnsi="Source Sans Pro" w:cs="Calibri"/>
          <w:color w:val="000000"/>
          <w:sz w:val="24"/>
          <w:szCs w:val="24"/>
        </w:rPr>
        <w:t xml:space="preserve">detailed </w:t>
      </w:r>
      <w:r w:rsidRPr="001010ED">
        <w:rPr>
          <w:rFonts w:ascii="Source Sans Pro" w:eastAsia="Calibri" w:hAnsi="Source Sans Pro" w:cs="Calibri"/>
          <w:color w:val="000000"/>
          <w:sz w:val="24"/>
          <w:szCs w:val="24"/>
        </w:rPr>
        <w:t xml:space="preserve">assessment questionnaires </w:t>
      </w:r>
      <w:r w:rsidR="00311430" w:rsidRPr="001010ED">
        <w:rPr>
          <w:rFonts w:ascii="Source Sans Pro" w:eastAsia="Calibri" w:hAnsi="Source Sans Pro" w:cs="Calibri"/>
          <w:color w:val="000000"/>
          <w:sz w:val="24"/>
          <w:szCs w:val="24"/>
        </w:rPr>
        <w:t>t</w:t>
      </w:r>
      <w:r w:rsidR="001010ED">
        <w:rPr>
          <w:rFonts w:ascii="Source Sans Pro" w:eastAsia="Calibri" w:hAnsi="Source Sans Pro" w:cs="Calibri"/>
          <w:color w:val="000000"/>
          <w:sz w:val="24"/>
          <w:szCs w:val="24"/>
        </w:rPr>
        <w:t xml:space="preserve">ranslated in the receiving </w:t>
      </w:r>
      <w:r w:rsidR="00311430" w:rsidRPr="001010ED">
        <w:rPr>
          <w:rFonts w:ascii="Source Sans Pro" w:eastAsia="Calibri" w:hAnsi="Source Sans Pro" w:cs="Calibri"/>
          <w:color w:val="000000"/>
          <w:sz w:val="24"/>
          <w:szCs w:val="24"/>
        </w:rPr>
        <w:t xml:space="preserve">country’s official language. </w:t>
      </w:r>
      <w:bookmarkStart w:id="11" w:name="_Hlk105076424"/>
      <w:r w:rsidR="00311430" w:rsidRPr="001010ED">
        <w:rPr>
          <w:rFonts w:ascii="Source Sans Pro" w:eastAsia="Calibri" w:hAnsi="Source Sans Pro" w:cs="Calibri"/>
          <w:color w:val="000000"/>
          <w:sz w:val="24"/>
          <w:szCs w:val="24"/>
        </w:rPr>
        <w:t xml:space="preserve">All assessment questionnaires should be sent to the appropriate </w:t>
      </w:r>
      <w:r w:rsidR="00A66035" w:rsidRPr="001010ED">
        <w:rPr>
          <w:rFonts w:ascii="Source Sans Pro" w:eastAsia="Calibri" w:hAnsi="Source Sans Pro" w:cs="Calibri"/>
          <w:color w:val="000000"/>
          <w:sz w:val="24"/>
          <w:szCs w:val="24"/>
        </w:rPr>
        <w:t xml:space="preserve">authorities </w:t>
      </w:r>
      <w:r w:rsidR="00311430" w:rsidRPr="001010ED">
        <w:rPr>
          <w:rFonts w:ascii="Source Sans Pro" w:eastAsia="Calibri" w:hAnsi="Source Sans Pro" w:cs="Calibri"/>
          <w:color w:val="000000"/>
          <w:sz w:val="24"/>
          <w:szCs w:val="24"/>
        </w:rPr>
        <w:t xml:space="preserve">at least two (2) weeks prior to arrival in the respective Member States. </w:t>
      </w:r>
      <w:bookmarkEnd w:id="11"/>
    </w:p>
    <w:p w14:paraId="5F695DB6" w14:textId="77777777" w:rsidR="001010ED" w:rsidRPr="001010ED" w:rsidRDefault="001010ED" w:rsidP="001010ED">
      <w:pPr>
        <w:pStyle w:val="Paragraphedeliste"/>
        <w:rPr>
          <w:rFonts w:ascii="Source Sans Pro" w:eastAsia="Calibri" w:hAnsi="Source Sans Pro" w:cs="Calibri"/>
          <w:color w:val="000000"/>
          <w:sz w:val="24"/>
          <w:szCs w:val="24"/>
        </w:rPr>
      </w:pPr>
    </w:p>
    <w:p w14:paraId="580B2899" w14:textId="77777777" w:rsidR="001010ED" w:rsidRDefault="008970F9">
      <w:pPr>
        <w:pStyle w:val="Paragraphedeliste"/>
        <w:numPr>
          <w:ilvl w:val="0"/>
          <w:numId w:val="2"/>
        </w:numPr>
        <w:spacing w:after="240"/>
        <w:ind w:left="567" w:hanging="567"/>
        <w:jc w:val="both"/>
        <w:rPr>
          <w:rFonts w:ascii="Source Sans Pro" w:eastAsia="Calibri" w:hAnsi="Source Sans Pro" w:cs="Calibri"/>
          <w:color w:val="000000"/>
          <w:sz w:val="24"/>
          <w:szCs w:val="24"/>
        </w:rPr>
      </w:pPr>
      <w:r w:rsidRPr="001010ED">
        <w:rPr>
          <w:rFonts w:ascii="Source Sans Pro" w:eastAsia="Calibri" w:hAnsi="Source Sans Pro" w:cs="Calibri"/>
          <w:color w:val="000000"/>
          <w:sz w:val="24"/>
          <w:szCs w:val="24"/>
        </w:rPr>
        <w:t>D</w:t>
      </w:r>
      <w:r w:rsidR="000973B5" w:rsidRPr="001010ED">
        <w:rPr>
          <w:rFonts w:ascii="Source Sans Pro" w:eastAsia="Calibri" w:hAnsi="Source Sans Pro" w:cs="Calibri"/>
          <w:color w:val="000000"/>
          <w:sz w:val="24"/>
          <w:szCs w:val="24"/>
        </w:rPr>
        <w:t>esk</w:t>
      </w:r>
      <w:r w:rsidRPr="001010ED">
        <w:rPr>
          <w:rFonts w:ascii="Source Sans Pro" w:eastAsia="Calibri" w:hAnsi="Source Sans Pro" w:cs="Calibri"/>
          <w:color w:val="000000"/>
          <w:sz w:val="24"/>
          <w:szCs w:val="24"/>
        </w:rPr>
        <w:t>/background</w:t>
      </w:r>
      <w:r w:rsidR="000973B5" w:rsidRPr="001010ED">
        <w:rPr>
          <w:rFonts w:ascii="Source Sans Pro" w:eastAsia="Calibri" w:hAnsi="Source Sans Pro" w:cs="Calibri"/>
          <w:color w:val="000000"/>
          <w:sz w:val="24"/>
          <w:szCs w:val="24"/>
        </w:rPr>
        <w:t xml:space="preserve"> review and analysis of relevant documents including, but not limited </w:t>
      </w:r>
      <w:r w:rsidR="00830611" w:rsidRPr="001010ED">
        <w:rPr>
          <w:rFonts w:ascii="Source Sans Pro" w:eastAsia="Calibri" w:hAnsi="Source Sans Pro" w:cs="Calibri"/>
          <w:color w:val="000000"/>
          <w:sz w:val="24"/>
          <w:szCs w:val="24"/>
        </w:rPr>
        <w:t>to</w:t>
      </w:r>
      <w:r w:rsidR="000973B5" w:rsidRPr="001010ED">
        <w:rPr>
          <w:rFonts w:ascii="Source Sans Pro" w:eastAsia="Calibri" w:hAnsi="Source Sans Pro" w:cs="Calibri"/>
          <w:color w:val="000000"/>
          <w:sz w:val="24"/>
          <w:szCs w:val="24"/>
        </w:rPr>
        <w:t xml:space="preserve"> relevant WURI pro</w:t>
      </w:r>
      <w:r w:rsidR="00311430" w:rsidRPr="001010ED">
        <w:rPr>
          <w:rFonts w:ascii="Source Sans Pro" w:eastAsia="Calibri" w:hAnsi="Source Sans Pro" w:cs="Calibri"/>
          <w:color w:val="000000"/>
          <w:sz w:val="24"/>
          <w:szCs w:val="24"/>
        </w:rPr>
        <w:t xml:space="preserve">gramme </w:t>
      </w:r>
      <w:r w:rsidR="000973B5" w:rsidRPr="001010ED">
        <w:rPr>
          <w:rFonts w:ascii="Source Sans Pro" w:eastAsia="Calibri" w:hAnsi="Source Sans Pro" w:cs="Calibri"/>
          <w:color w:val="000000"/>
          <w:sz w:val="24"/>
          <w:szCs w:val="24"/>
        </w:rPr>
        <w:t>documentation, Member States identification systems, research studies relevant to identification management in the region with the goal of identifying the relevant stakeholders in the identity ecosystem and proposing the best strategies for engaging and managing them</w:t>
      </w:r>
      <w:r w:rsidR="006928D7" w:rsidRPr="001010ED">
        <w:rPr>
          <w:rFonts w:ascii="Source Sans Pro" w:eastAsia="Calibri" w:hAnsi="Source Sans Pro" w:cs="Calibri"/>
          <w:color w:val="000000"/>
          <w:sz w:val="24"/>
          <w:szCs w:val="24"/>
        </w:rPr>
        <w:t>.</w:t>
      </w:r>
    </w:p>
    <w:p w14:paraId="3F214A40" w14:textId="77777777" w:rsidR="001010ED" w:rsidRPr="001010ED" w:rsidRDefault="001010ED" w:rsidP="001010ED">
      <w:pPr>
        <w:pStyle w:val="Paragraphedeliste"/>
        <w:rPr>
          <w:rFonts w:ascii="Source Sans Pro" w:eastAsia="Calibri" w:hAnsi="Source Sans Pro" w:cs="Calibri"/>
          <w:color w:val="000000"/>
          <w:sz w:val="24"/>
          <w:szCs w:val="24"/>
        </w:rPr>
      </w:pPr>
    </w:p>
    <w:p w14:paraId="6B37B76C" w14:textId="77777777" w:rsidR="001010ED" w:rsidRDefault="00A5718F">
      <w:pPr>
        <w:pStyle w:val="Paragraphedeliste"/>
        <w:numPr>
          <w:ilvl w:val="0"/>
          <w:numId w:val="2"/>
        </w:numPr>
        <w:spacing w:after="240"/>
        <w:ind w:left="567" w:hanging="567"/>
        <w:jc w:val="both"/>
        <w:rPr>
          <w:rFonts w:ascii="Source Sans Pro" w:eastAsia="Calibri" w:hAnsi="Source Sans Pro" w:cs="Calibri"/>
          <w:color w:val="000000"/>
          <w:sz w:val="24"/>
          <w:szCs w:val="24"/>
        </w:rPr>
      </w:pPr>
      <w:r w:rsidRPr="001010ED">
        <w:rPr>
          <w:rFonts w:ascii="Source Sans Pro" w:eastAsia="Calibri" w:hAnsi="Source Sans Pro" w:cs="Calibri"/>
          <w:color w:val="000000"/>
          <w:sz w:val="24"/>
          <w:szCs w:val="24"/>
        </w:rPr>
        <w:t>Field</w:t>
      </w:r>
      <w:r w:rsidR="009B0FCF" w:rsidRPr="001010ED">
        <w:rPr>
          <w:rFonts w:ascii="Source Sans Pro" w:eastAsia="Calibri" w:hAnsi="Source Sans Pro" w:cs="Calibri"/>
          <w:color w:val="000000"/>
          <w:sz w:val="24"/>
          <w:szCs w:val="24"/>
        </w:rPr>
        <w:t>-</w:t>
      </w:r>
      <w:r w:rsidRPr="001010ED">
        <w:rPr>
          <w:rFonts w:ascii="Source Sans Pro" w:eastAsia="Calibri" w:hAnsi="Source Sans Pro" w:cs="Calibri"/>
          <w:color w:val="000000"/>
          <w:sz w:val="24"/>
          <w:szCs w:val="24"/>
        </w:rPr>
        <w:t xml:space="preserve">based research and roundtables, local consultation meetings with a broad spectrum of stakeholders in the </w:t>
      </w:r>
      <w:r w:rsidR="0099526C" w:rsidRPr="001010ED">
        <w:rPr>
          <w:rFonts w:ascii="Source Sans Pro" w:eastAsia="Calibri" w:hAnsi="Source Sans Pro" w:cs="Calibri"/>
          <w:color w:val="000000"/>
          <w:sz w:val="24"/>
          <w:szCs w:val="24"/>
        </w:rPr>
        <w:t xml:space="preserve">foundational and functional </w:t>
      </w:r>
      <w:r w:rsidRPr="001010ED">
        <w:rPr>
          <w:rFonts w:ascii="Source Sans Pro" w:eastAsia="Calibri" w:hAnsi="Source Sans Pro" w:cs="Calibri"/>
          <w:color w:val="000000"/>
          <w:sz w:val="24"/>
          <w:szCs w:val="24"/>
        </w:rPr>
        <w:t xml:space="preserve">ID ecosystem. </w:t>
      </w:r>
      <w:r w:rsidR="00830611" w:rsidRPr="001010ED">
        <w:rPr>
          <w:rFonts w:ascii="Source Sans Pro" w:eastAsia="Calibri" w:hAnsi="Source Sans Pro" w:cs="Calibri"/>
          <w:color w:val="000000"/>
          <w:sz w:val="24"/>
          <w:szCs w:val="24"/>
        </w:rPr>
        <w:t>Consultation could be conducted virtually as much as possible and participatory analysis could be employed</w:t>
      </w:r>
      <w:r w:rsidR="00751C0C" w:rsidRPr="001010ED">
        <w:rPr>
          <w:rFonts w:ascii="Source Sans Pro" w:eastAsia="Calibri" w:hAnsi="Source Sans Pro" w:cs="Calibri"/>
          <w:color w:val="000000"/>
          <w:sz w:val="24"/>
          <w:szCs w:val="24"/>
        </w:rPr>
        <w:t>.</w:t>
      </w:r>
    </w:p>
    <w:p w14:paraId="5384A797" w14:textId="77777777" w:rsidR="001010ED" w:rsidRPr="001010ED" w:rsidRDefault="001010ED" w:rsidP="001010ED">
      <w:pPr>
        <w:pStyle w:val="Paragraphedeliste"/>
        <w:rPr>
          <w:rFonts w:ascii="Source Sans Pro" w:eastAsia="Calibri" w:hAnsi="Source Sans Pro" w:cs="Calibri"/>
          <w:color w:val="000000"/>
          <w:sz w:val="24"/>
          <w:szCs w:val="24"/>
        </w:rPr>
      </w:pPr>
    </w:p>
    <w:p w14:paraId="5D5DED54" w14:textId="5DC860D5" w:rsidR="004E10C6" w:rsidRPr="001010ED" w:rsidRDefault="006928D7">
      <w:pPr>
        <w:pStyle w:val="Paragraphedeliste"/>
        <w:numPr>
          <w:ilvl w:val="0"/>
          <w:numId w:val="2"/>
        </w:numPr>
        <w:ind w:left="567" w:hanging="567"/>
        <w:jc w:val="both"/>
        <w:rPr>
          <w:rFonts w:ascii="Source Sans Pro" w:eastAsia="Calibri" w:hAnsi="Source Sans Pro" w:cs="Calibri"/>
          <w:color w:val="000000"/>
          <w:sz w:val="24"/>
          <w:szCs w:val="24"/>
        </w:rPr>
      </w:pPr>
      <w:r w:rsidRPr="001010ED">
        <w:rPr>
          <w:rFonts w:ascii="Source Sans Pro" w:eastAsia="Calibri" w:hAnsi="Source Sans Pro" w:cs="Calibri"/>
          <w:color w:val="000000"/>
          <w:sz w:val="24"/>
          <w:szCs w:val="24"/>
        </w:rPr>
        <w:t xml:space="preserve">The ECOWAS Directorate of Free Movement </w:t>
      </w:r>
      <w:r w:rsidR="00CD7FA7" w:rsidRPr="001010ED">
        <w:rPr>
          <w:rFonts w:ascii="Source Sans Pro" w:eastAsia="Calibri" w:hAnsi="Source Sans Pro" w:cs="Calibri"/>
          <w:color w:val="000000"/>
          <w:sz w:val="24"/>
          <w:szCs w:val="24"/>
        </w:rPr>
        <w:t xml:space="preserve">of Persons </w:t>
      </w:r>
      <w:r w:rsidRPr="001010ED">
        <w:rPr>
          <w:rFonts w:ascii="Source Sans Pro" w:eastAsia="Calibri" w:hAnsi="Source Sans Pro" w:cs="Calibri"/>
          <w:color w:val="000000"/>
          <w:sz w:val="24"/>
          <w:szCs w:val="24"/>
        </w:rPr>
        <w:t xml:space="preserve">and Migration should be contacted on all matters relating to this assignment. The Directorate will facilitate contact with the Member States </w:t>
      </w:r>
      <w:r w:rsidR="008970F9" w:rsidRPr="001010ED">
        <w:rPr>
          <w:rFonts w:ascii="Source Sans Pro" w:eastAsia="Calibri" w:hAnsi="Source Sans Pro" w:cs="Calibri"/>
          <w:color w:val="000000"/>
          <w:sz w:val="24"/>
          <w:szCs w:val="24"/>
        </w:rPr>
        <w:t>through</w:t>
      </w:r>
      <w:r w:rsidRPr="001010ED">
        <w:rPr>
          <w:rFonts w:ascii="Source Sans Pro" w:eastAsia="Calibri" w:hAnsi="Source Sans Pro" w:cs="Calibri"/>
          <w:color w:val="000000"/>
          <w:sz w:val="24"/>
          <w:szCs w:val="24"/>
        </w:rPr>
        <w:t xml:space="preserve"> the ECOWAS National </w:t>
      </w:r>
      <w:r w:rsidR="009047D4" w:rsidRPr="001010ED">
        <w:rPr>
          <w:rFonts w:ascii="Source Sans Pro" w:eastAsia="Calibri" w:hAnsi="Source Sans Pro" w:cs="Calibri"/>
          <w:color w:val="000000"/>
          <w:sz w:val="24"/>
          <w:szCs w:val="24"/>
        </w:rPr>
        <w:t>Offices which</w:t>
      </w:r>
      <w:r w:rsidRPr="001010ED">
        <w:rPr>
          <w:rFonts w:ascii="Source Sans Pro" w:eastAsia="Calibri" w:hAnsi="Source Sans Pro" w:cs="Calibri"/>
          <w:color w:val="000000"/>
          <w:sz w:val="24"/>
          <w:szCs w:val="24"/>
        </w:rPr>
        <w:t xml:space="preserve"> shall provide in-country support in facilitating access to the stakeholders. </w:t>
      </w:r>
    </w:p>
    <w:p w14:paraId="7BF3EB84" w14:textId="77777777" w:rsidR="001010ED" w:rsidRPr="00751C0C" w:rsidRDefault="001010ED" w:rsidP="00751C0C">
      <w:pPr>
        <w:contextualSpacing/>
        <w:jc w:val="both"/>
        <w:rPr>
          <w:rFonts w:ascii="Source Sans Pro" w:eastAsia="Calibri" w:hAnsi="Source Sans Pro" w:cs="Calibri"/>
          <w:color w:val="000000"/>
          <w:sz w:val="24"/>
          <w:szCs w:val="24"/>
        </w:rPr>
      </w:pPr>
    </w:p>
    <w:p w14:paraId="5C2D8188" w14:textId="77777777" w:rsidR="001010ED" w:rsidRDefault="000973B5">
      <w:pPr>
        <w:pStyle w:val="Paragraphedeliste"/>
        <w:numPr>
          <w:ilvl w:val="0"/>
          <w:numId w:val="3"/>
        </w:numPr>
        <w:ind w:left="567" w:hanging="567"/>
        <w:jc w:val="both"/>
        <w:rPr>
          <w:rFonts w:ascii="Source Sans Pro" w:eastAsia="Calibri" w:hAnsi="Source Sans Pro" w:cs="Calibri"/>
          <w:b/>
          <w:sz w:val="24"/>
          <w:szCs w:val="24"/>
        </w:rPr>
      </w:pPr>
      <w:r w:rsidRPr="00751C0C">
        <w:rPr>
          <w:rFonts w:ascii="Source Sans Pro" w:eastAsia="Calibri" w:hAnsi="Source Sans Pro" w:cs="Calibri"/>
          <w:b/>
          <w:sz w:val="24"/>
          <w:szCs w:val="24"/>
        </w:rPr>
        <w:t>Deliverables</w:t>
      </w:r>
    </w:p>
    <w:p w14:paraId="32C43D62" w14:textId="77777777" w:rsidR="001010ED" w:rsidRDefault="001010ED" w:rsidP="001010ED">
      <w:pPr>
        <w:jc w:val="both"/>
        <w:rPr>
          <w:rFonts w:ascii="Source Sans Pro" w:eastAsia="Calibri" w:hAnsi="Source Sans Pro" w:cs="Calibri"/>
          <w:sz w:val="24"/>
          <w:szCs w:val="24"/>
        </w:rPr>
      </w:pPr>
    </w:p>
    <w:p w14:paraId="411F963B" w14:textId="76A8A4FF" w:rsidR="00E35724" w:rsidRDefault="00A66035">
      <w:pPr>
        <w:pStyle w:val="Paragraphedeliste"/>
        <w:numPr>
          <w:ilvl w:val="0"/>
          <w:numId w:val="2"/>
        </w:numPr>
        <w:autoSpaceDE w:val="0"/>
        <w:autoSpaceDN w:val="0"/>
        <w:adjustRightInd w:val="0"/>
        <w:spacing w:after="240"/>
        <w:ind w:left="567" w:hanging="567"/>
        <w:jc w:val="both"/>
        <w:rPr>
          <w:rFonts w:ascii="Source Sans Pro" w:eastAsia="Calibri" w:hAnsi="Source Sans Pro" w:cs="Calibri"/>
          <w:sz w:val="24"/>
          <w:szCs w:val="24"/>
        </w:rPr>
      </w:pPr>
      <w:r w:rsidRPr="006E27E3">
        <w:rPr>
          <w:rFonts w:ascii="Source Sans Pro" w:eastAsia="Calibri" w:hAnsi="Source Sans Pro" w:cs="Calibri"/>
          <w:sz w:val="24"/>
          <w:szCs w:val="24"/>
        </w:rPr>
        <w:t>Th</w:t>
      </w:r>
      <w:r w:rsidR="00E35724" w:rsidRPr="006E27E3">
        <w:rPr>
          <w:rFonts w:ascii="Source Sans Pro" w:eastAsia="Calibri" w:hAnsi="Source Sans Pro" w:cs="Calibri"/>
          <w:sz w:val="24"/>
          <w:szCs w:val="24"/>
        </w:rPr>
        <w:t xml:space="preserve">is assignment has the following deliverables: </w:t>
      </w:r>
    </w:p>
    <w:p w14:paraId="3ECECE23" w14:textId="77777777" w:rsidR="006E27E3" w:rsidRPr="006E27E3" w:rsidRDefault="006E27E3" w:rsidP="006E27E3">
      <w:pPr>
        <w:pStyle w:val="Paragraphedeliste"/>
        <w:autoSpaceDE w:val="0"/>
        <w:autoSpaceDN w:val="0"/>
        <w:adjustRightInd w:val="0"/>
        <w:spacing w:after="240"/>
        <w:ind w:left="567"/>
        <w:jc w:val="both"/>
        <w:rPr>
          <w:rFonts w:ascii="Source Sans Pro" w:eastAsia="Calibri" w:hAnsi="Source Sans Pro" w:cs="Calibri"/>
          <w:sz w:val="24"/>
          <w:szCs w:val="24"/>
        </w:rPr>
      </w:pPr>
    </w:p>
    <w:p w14:paraId="0C527B06" w14:textId="28B1B6A1" w:rsidR="00E35724" w:rsidRDefault="00B52931">
      <w:pPr>
        <w:pStyle w:val="Paragraphedeliste"/>
        <w:numPr>
          <w:ilvl w:val="0"/>
          <w:numId w:val="14"/>
        </w:numPr>
        <w:autoSpaceDE w:val="0"/>
        <w:autoSpaceDN w:val="0"/>
        <w:adjustRightInd w:val="0"/>
        <w:spacing w:after="240"/>
        <w:ind w:left="993" w:hanging="426"/>
        <w:jc w:val="both"/>
        <w:rPr>
          <w:rFonts w:ascii="Source Sans Pro" w:eastAsia="Calibri" w:hAnsi="Source Sans Pro" w:cs="Calibri"/>
          <w:color w:val="000000"/>
          <w:sz w:val="24"/>
          <w:szCs w:val="24"/>
        </w:rPr>
      </w:pPr>
      <w:r w:rsidRPr="00E35724">
        <w:rPr>
          <w:rFonts w:ascii="Source Sans Pro" w:eastAsia="Calibri" w:hAnsi="Source Sans Pro" w:cs="Calibri"/>
          <w:sz w:val="24"/>
          <w:szCs w:val="24"/>
        </w:rPr>
        <w:lastRenderedPageBreak/>
        <w:t>An</w:t>
      </w:r>
      <w:r w:rsidRPr="00E35724">
        <w:rPr>
          <w:rFonts w:ascii="Source Sans Pro" w:eastAsia="Calibri" w:hAnsi="Source Sans Pro"/>
          <w:sz w:val="24"/>
        </w:rPr>
        <w:t xml:space="preserve"> inception report detailing the proposed outline of the </w:t>
      </w:r>
      <w:r w:rsidR="00895D60" w:rsidRPr="00E35724">
        <w:rPr>
          <w:rFonts w:ascii="Source Sans Pro" w:eastAsia="Calibri" w:hAnsi="Source Sans Pro"/>
          <w:sz w:val="24"/>
        </w:rPr>
        <w:t>document, methodology</w:t>
      </w:r>
      <w:r w:rsidRPr="00E35724">
        <w:rPr>
          <w:rFonts w:ascii="Source Sans Pro" w:eastAsia="Calibri" w:hAnsi="Source Sans Pro"/>
          <w:sz w:val="24"/>
        </w:rPr>
        <w:t xml:space="preserve">, phases of the assignment, work plan, timeframe </w:t>
      </w:r>
      <w:r w:rsidRPr="00E35724">
        <w:rPr>
          <w:rFonts w:ascii="Source Sans Pro" w:eastAsia="Calibri" w:hAnsi="Source Sans Pro" w:cs="Calibri"/>
          <w:sz w:val="24"/>
          <w:szCs w:val="24"/>
        </w:rPr>
        <w:t>and milestones leading to the deliverables</w:t>
      </w:r>
      <w:r w:rsidR="00895D60" w:rsidRPr="00E35724">
        <w:rPr>
          <w:rFonts w:ascii="Source Sans Pro" w:eastAsia="Calibri" w:hAnsi="Source Sans Pro" w:cs="Calibri"/>
          <w:sz w:val="24"/>
          <w:szCs w:val="24"/>
        </w:rPr>
        <w:t xml:space="preserve">, cost implication, </w:t>
      </w:r>
      <w:r w:rsidRPr="00E35724">
        <w:rPr>
          <w:rFonts w:ascii="Source Sans Pro" w:eastAsia="Calibri" w:hAnsi="Source Sans Pro" w:cs="Calibri"/>
          <w:sz w:val="24"/>
          <w:szCs w:val="24"/>
        </w:rPr>
        <w:t>and</w:t>
      </w:r>
      <w:r w:rsidRPr="00E35724">
        <w:rPr>
          <w:rFonts w:ascii="Source Sans Pro" w:eastAsia="Calibri" w:hAnsi="Source Sans Pro"/>
          <w:sz w:val="24"/>
        </w:rPr>
        <w:t xml:space="preserve"> </w:t>
      </w:r>
      <w:r w:rsidR="00895D60" w:rsidRPr="00E35724">
        <w:rPr>
          <w:rFonts w:ascii="Source Sans Pro" w:eastAsia="Calibri" w:hAnsi="Source Sans Pro"/>
          <w:sz w:val="24"/>
        </w:rPr>
        <w:t xml:space="preserve">detailed </w:t>
      </w:r>
      <w:r w:rsidRPr="00E35724">
        <w:rPr>
          <w:rFonts w:ascii="Source Sans Pro" w:eastAsia="Calibri" w:hAnsi="Source Sans Pro"/>
          <w:sz w:val="24"/>
        </w:rPr>
        <w:t>assessment questionnaires</w:t>
      </w:r>
      <w:r w:rsidR="00895D60" w:rsidRPr="00E35724">
        <w:rPr>
          <w:rFonts w:ascii="Source Sans Pro" w:eastAsia="Calibri" w:hAnsi="Source Sans Pro" w:cs="Calibri"/>
          <w:color w:val="000000"/>
          <w:sz w:val="24"/>
          <w:szCs w:val="24"/>
        </w:rPr>
        <w:t>.</w:t>
      </w:r>
      <w:r w:rsidR="00E35724">
        <w:rPr>
          <w:rFonts w:ascii="Source Sans Pro" w:eastAsia="Calibri" w:hAnsi="Source Sans Pro" w:cs="Calibri"/>
          <w:color w:val="000000"/>
          <w:sz w:val="24"/>
          <w:szCs w:val="24"/>
        </w:rPr>
        <w:t xml:space="preserve"> </w:t>
      </w:r>
      <w:r w:rsidR="00E35724" w:rsidRPr="00E35724">
        <w:rPr>
          <w:rFonts w:ascii="Source Sans Pro" w:eastAsia="Calibri" w:hAnsi="Source Sans Pro" w:cs="Calibri"/>
          <w:color w:val="000000"/>
          <w:sz w:val="24"/>
          <w:szCs w:val="24"/>
        </w:rPr>
        <w:t>The assessment</w:t>
      </w:r>
      <w:r w:rsidR="00E21F3D" w:rsidRPr="00E35724">
        <w:rPr>
          <w:rFonts w:ascii="Source Sans Pro" w:eastAsia="Calibri" w:hAnsi="Source Sans Pro" w:cs="Calibri"/>
          <w:color w:val="000000"/>
          <w:sz w:val="24"/>
          <w:szCs w:val="24"/>
        </w:rPr>
        <w:t xml:space="preserve"> </w:t>
      </w:r>
      <w:r w:rsidR="000973B5" w:rsidRPr="00E35724">
        <w:rPr>
          <w:rFonts w:ascii="Source Sans Pro" w:eastAsia="Calibri" w:hAnsi="Source Sans Pro" w:cs="Calibri"/>
          <w:color w:val="000000"/>
          <w:sz w:val="24"/>
          <w:szCs w:val="24"/>
        </w:rPr>
        <w:t xml:space="preserve">questionnaires for the </w:t>
      </w:r>
      <w:r w:rsidR="008970F9" w:rsidRPr="00E35724">
        <w:rPr>
          <w:rFonts w:ascii="Source Sans Pro" w:eastAsia="Calibri" w:hAnsi="Source Sans Pro" w:cs="Calibri"/>
          <w:color w:val="000000"/>
          <w:sz w:val="24"/>
          <w:szCs w:val="24"/>
        </w:rPr>
        <w:t>National Institutions</w:t>
      </w:r>
      <w:r w:rsidR="00901439" w:rsidRPr="00E35724">
        <w:rPr>
          <w:rFonts w:ascii="Source Sans Pro" w:eastAsia="Calibri" w:hAnsi="Source Sans Pro" w:cs="Calibri"/>
          <w:color w:val="000000"/>
          <w:sz w:val="24"/>
          <w:szCs w:val="24"/>
        </w:rPr>
        <w:t xml:space="preserve"> should </w:t>
      </w:r>
      <w:r w:rsidR="00E35724" w:rsidRPr="00E35724">
        <w:rPr>
          <w:rFonts w:ascii="Source Sans Pro" w:eastAsia="Calibri" w:hAnsi="Source Sans Pro" w:cs="Calibri"/>
          <w:color w:val="000000"/>
          <w:sz w:val="24"/>
          <w:szCs w:val="24"/>
        </w:rPr>
        <w:t>be translated</w:t>
      </w:r>
      <w:r w:rsidR="000E4426" w:rsidRPr="00E35724">
        <w:rPr>
          <w:rFonts w:ascii="Source Sans Pro" w:eastAsia="Calibri" w:hAnsi="Source Sans Pro" w:cs="Calibri"/>
          <w:color w:val="000000"/>
          <w:sz w:val="24"/>
          <w:szCs w:val="24"/>
        </w:rPr>
        <w:t xml:space="preserve"> </w:t>
      </w:r>
      <w:r w:rsidR="000973B5" w:rsidRPr="00E35724">
        <w:rPr>
          <w:rFonts w:ascii="Source Sans Pro" w:eastAsia="Calibri" w:hAnsi="Source Sans Pro" w:cs="Calibri"/>
          <w:color w:val="000000"/>
          <w:sz w:val="24"/>
          <w:szCs w:val="24"/>
        </w:rPr>
        <w:t xml:space="preserve">in </w:t>
      </w:r>
      <w:r w:rsidR="00086053" w:rsidRPr="00E35724">
        <w:rPr>
          <w:rFonts w:ascii="Source Sans Pro" w:eastAsia="Calibri" w:hAnsi="Source Sans Pro" w:cs="Calibri"/>
          <w:color w:val="000000"/>
          <w:sz w:val="24"/>
          <w:szCs w:val="24"/>
        </w:rPr>
        <w:t>each c</w:t>
      </w:r>
      <w:r w:rsidR="00311430" w:rsidRPr="00E35724">
        <w:rPr>
          <w:rFonts w:ascii="Source Sans Pro" w:eastAsia="Calibri" w:hAnsi="Source Sans Pro" w:cs="Calibri"/>
          <w:color w:val="000000"/>
          <w:sz w:val="24"/>
          <w:szCs w:val="24"/>
        </w:rPr>
        <w:t xml:space="preserve">ountry’s official language which may be either </w:t>
      </w:r>
      <w:r w:rsidR="000973B5" w:rsidRPr="00E35724">
        <w:rPr>
          <w:rFonts w:ascii="Source Sans Pro" w:eastAsia="Calibri" w:hAnsi="Source Sans Pro" w:cs="Calibri"/>
          <w:color w:val="000000"/>
          <w:sz w:val="24"/>
          <w:szCs w:val="24"/>
        </w:rPr>
        <w:t xml:space="preserve">English, </w:t>
      </w:r>
      <w:r w:rsidR="00834AE5" w:rsidRPr="00E35724">
        <w:rPr>
          <w:rFonts w:ascii="Source Sans Pro" w:eastAsia="Calibri" w:hAnsi="Source Sans Pro" w:cs="Calibri"/>
          <w:color w:val="000000"/>
          <w:sz w:val="24"/>
          <w:szCs w:val="24"/>
        </w:rPr>
        <w:t>French,</w:t>
      </w:r>
      <w:r w:rsidR="000973B5" w:rsidRPr="00E35724">
        <w:rPr>
          <w:rFonts w:ascii="Source Sans Pro" w:eastAsia="Calibri" w:hAnsi="Source Sans Pro" w:cs="Calibri"/>
          <w:color w:val="000000"/>
          <w:sz w:val="24"/>
          <w:szCs w:val="24"/>
        </w:rPr>
        <w:t xml:space="preserve"> </w:t>
      </w:r>
      <w:r w:rsidR="00086053" w:rsidRPr="00E35724">
        <w:rPr>
          <w:rFonts w:ascii="Source Sans Pro" w:eastAsia="Calibri" w:hAnsi="Source Sans Pro" w:cs="Calibri"/>
          <w:color w:val="000000"/>
          <w:sz w:val="24"/>
          <w:szCs w:val="24"/>
        </w:rPr>
        <w:t>or</w:t>
      </w:r>
      <w:r w:rsidR="000973B5" w:rsidRPr="00E35724">
        <w:rPr>
          <w:rFonts w:ascii="Source Sans Pro" w:eastAsia="Calibri" w:hAnsi="Source Sans Pro" w:cs="Calibri"/>
          <w:color w:val="000000"/>
          <w:sz w:val="24"/>
          <w:szCs w:val="24"/>
        </w:rPr>
        <w:t xml:space="preserve"> Portuguese</w:t>
      </w:r>
      <w:r w:rsidR="00E21F3D" w:rsidRPr="00E35724">
        <w:rPr>
          <w:rFonts w:ascii="Source Sans Pro" w:eastAsia="Calibri" w:hAnsi="Source Sans Pro" w:cs="Calibri"/>
          <w:color w:val="000000"/>
          <w:sz w:val="24"/>
          <w:szCs w:val="24"/>
        </w:rPr>
        <w:t>;</w:t>
      </w:r>
    </w:p>
    <w:p w14:paraId="487E1C4D" w14:textId="77777777" w:rsidR="00E35724" w:rsidRPr="00E35724" w:rsidRDefault="00E35724" w:rsidP="00E35724">
      <w:pPr>
        <w:pStyle w:val="Paragraphedeliste"/>
        <w:autoSpaceDE w:val="0"/>
        <w:autoSpaceDN w:val="0"/>
        <w:adjustRightInd w:val="0"/>
        <w:spacing w:after="240"/>
        <w:ind w:left="993"/>
        <w:jc w:val="both"/>
        <w:rPr>
          <w:rFonts w:ascii="Source Sans Pro" w:eastAsia="Calibri" w:hAnsi="Source Sans Pro" w:cs="Calibri"/>
          <w:color w:val="000000"/>
          <w:sz w:val="24"/>
          <w:szCs w:val="24"/>
        </w:rPr>
      </w:pPr>
    </w:p>
    <w:p w14:paraId="6548D00E" w14:textId="1FD87AB1" w:rsidR="00E35724" w:rsidRPr="00E35724" w:rsidRDefault="000973B5">
      <w:pPr>
        <w:pStyle w:val="Paragraphedeliste"/>
        <w:numPr>
          <w:ilvl w:val="0"/>
          <w:numId w:val="14"/>
        </w:numPr>
        <w:autoSpaceDE w:val="0"/>
        <w:autoSpaceDN w:val="0"/>
        <w:adjustRightInd w:val="0"/>
        <w:spacing w:after="240"/>
        <w:ind w:left="993" w:hanging="426"/>
        <w:jc w:val="both"/>
        <w:rPr>
          <w:rFonts w:ascii="Source Sans Pro" w:eastAsia="Calibri" w:hAnsi="Source Sans Pro" w:cs="Calibri"/>
          <w:color w:val="000000"/>
          <w:sz w:val="24"/>
          <w:szCs w:val="24"/>
        </w:rPr>
      </w:pPr>
      <w:r w:rsidRPr="00E35724">
        <w:rPr>
          <w:rFonts w:ascii="Source Sans Pro" w:eastAsia="Calibri" w:hAnsi="Source Sans Pro" w:cs="Calibri"/>
          <w:sz w:val="24"/>
          <w:szCs w:val="24"/>
        </w:rPr>
        <w:t xml:space="preserve">A </w:t>
      </w:r>
      <w:r w:rsidR="0078338B" w:rsidRPr="00E35724">
        <w:rPr>
          <w:rFonts w:ascii="Source Sans Pro" w:eastAsia="Calibri" w:hAnsi="Source Sans Pro" w:cs="Calibri"/>
          <w:sz w:val="24"/>
          <w:szCs w:val="24"/>
        </w:rPr>
        <w:t xml:space="preserve">draft document </w:t>
      </w:r>
      <w:r w:rsidR="00E35724" w:rsidRPr="00E35724">
        <w:rPr>
          <w:rFonts w:ascii="Source Sans Pro" w:eastAsia="Calibri" w:hAnsi="Source Sans Pro" w:cs="Calibri"/>
          <w:sz w:val="24"/>
          <w:szCs w:val="24"/>
        </w:rPr>
        <w:t>consisting of two (2) parts: (</w:t>
      </w:r>
      <w:proofErr w:type="spellStart"/>
      <w:r w:rsidR="00E35724" w:rsidRPr="00E35724">
        <w:rPr>
          <w:rFonts w:ascii="Source Sans Pro" w:eastAsia="Calibri" w:hAnsi="Source Sans Pro" w:cs="Calibri"/>
          <w:sz w:val="24"/>
          <w:szCs w:val="24"/>
        </w:rPr>
        <w:t>i</w:t>
      </w:r>
      <w:proofErr w:type="spellEnd"/>
      <w:r w:rsidR="00E35724" w:rsidRPr="00E35724">
        <w:rPr>
          <w:rFonts w:ascii="Source Sans Pro" w:eastAsia="Calibri" w:hAnsi="Source Sans Pro" w:cs="Calibri"/>
          <w:sz w:val="24"/>
          <w:szCs w:val="24"/>
        </w:rPr>
        <w:t xml:space="preserve">) Stakeholders Identification and Assessment, and (ii) </w:t>
      </w:r>
      <w:bookmarkStart w:id="12" w:name="_Hlk112407038"/>
      <w:r w:rsidR="00E35724" w:rsidRPr="00E35724">
        <w:rPr>
          <w:rFonts w:ascii="Source Sans Pro" w:eastAsia="Calibri" w:hAnsi="Source Sans Pro" w:cs="Calibri"/>
          <w:sz w:val="24"/>
          <w:szCs w:val="24"/>
        </w:rPr>
        <w:t xml:space="preserve">Stakeholders Engagement and Management </w:t>
      </w:r>
      <w:bookmarkEnd w:id="12"/>
      <w:r w:rsidR="00E35724" w:rsidRPr="00E35724">
        <w:rPr>
          <w:rFonts w:ascii="Source Sans Pro" w:eastAsia="Calibri" w:hAnsi="Source Sans Pro" w:cs="Calibri"/>
          <w:sz w:val="24"/>
          <w:szCs w:val="24"/>
        </w:rPr>
        <w:t>S</w:t>
      </w:r>
      <w:r w:rsidR="006E27E3">
        <w:rPr>
          <w:rFonts w:ascii="Source Sans Pro" w:eastAsia="Calibri" w:hAnsi="Source Sans Pro" w:cs="Calibri"/>
          <w:sz w:val="24"/>
          <w:szCs w:val="24"/>
        </w:rPr>
        <w:t>tr</w:t>
      </w:r>
      <w:r w:rsidR="00E35724" w:rsidRPr="00E35724">
        <w:rPr>
          <w:rFonts w:ascii="Source Sans Pro" w:eastAsia="Calibri" w:hAnsi="Source Sans Pro" w:cs="Calibri"/>
          <w:sz w:val="24"/>
          <w:szCs w:val="24"/>
        </w:rPr>
        <w:t>ategy</w:t>
      </w:r>
      <w:r w:rsidR="006E27E3">
        <w:rPr>
          <w:rFonts w:ascii="Source Sans Pro" w:eastAsia="Calibri" w:hAnsi="Source Sans Pro" w:cs="Calibri"/>
          <w:sz w:val="24"/>
          <w:szCs w:val="24"/>
        </w:rPr>
        <w:t xml:space="preserve">, addressing comments and incorporating contributions made by the </w:t>
      </w:r>
      <w:r w:rsidR="008970F9" w:rsidRPr="00E35724">
        <w:rPr>
          <w:rFonts w:ascii="Source Sans Pro" w:eastAsia="Calibri" w:hAnsi="Source Sans Pro" w:cs="Calibri"/>
          <w:sz w:val="24"/>
          <w:szCs w:val="24"/>
        </w:rPr>
        <w:t xml:space="preserve">ECOWAS </w:t>
      </w:r>
      <w:r w:rsidR="0078338B" w:rsidRPr="00E35724">
        <w:rPr>
          <w:rFonts w:ascii="Source Sans Pro" w:eastAsia="Calibri" w:hAnsi="Source Sans Pro" w:cs="Calibri"/>
          <w:sz w:val="24"/>
          <w:szCs w:val="24"/>
        </w:rPr>
        <w:t xml:space="preserve">Commission and the World </w:t>
      </w:r>
      <w:r w:rsidR="00E35724" w:rsidRPr="00E35724">
        <w:rPr>
          <w:rFonts w:ascii="Source Sans Pro" w:eastAsia="Calibri" w:hAnsi="Source Sans Pro" w:cs="Calibri"/>
          <w:sz w:val="24"/>
          <w:szCs w:val="24"/>
        </w:rPr>
        <w:t>Bank</w:t>
      </w:r>
      <w:r w:rsidR="006E27E3">
        <w:rPr>
          <w:rFonts w:ascii="Source Sans Pro" w:eastAsia="Calibri" w:hAnsi="Source Sans Pro" w:cs="Calibri"/>
          <w:sz w:val="24"/>
          <w:szCs w:val="24"/>
        </w:rPr>
        <w:t xml:space="preserve">; </w:t>
      </w:r>
    </w:p>
    <w:p w14:paraId="35628DDE" w14:textId="77777777" w:rsidR="00E35724" w:rsidRPr="00E35724" w:rsidRDefault="00E35724" w:rsidP="00E35724">
      <w:pPr>
        <w:pStyle w:val="Paragraphedeliste"/>
        <w:rPr>
          <w:rFonts w:ascii="Source Sans Pro" w:eastAsia="Calibri" w:hAnsi="Source Sans Pro" w:cs="Calibri"/>
          <w:sz w:val="24"/>
          <w:szCs w:val="24"/>
        </w:rPr>
      </w:pPr>
    </w:p>
    <w:p w14:paraId="76855BC3" w14:textId="6DAD5737" w:rsidR="006E27E3" w:rsidRPr="008D4F06" w:rsidRDefault="0078338B">
      <w:pPr>
        <w:pStyle w:val="Paragraphedeliste"/>
        <w:numPr>
          <w:ilvl w:val="0"/>
          <w:numId w:val="14"/>
        </w:numPr>
        <w:autoSpaceDE w:val="0"/>
        <w:autoSpaceDN w:val="0"/>
        <w:adjustRightInd w:val="0"/>
        <w:spacing w:after="240"/>
        <w:ind w:left="993" w:hanging="426"/>
        <w:jc w:val="both"/>
        <w:rPr>
          <w:rFonts w:ascii="Source Sans Pro" w:eastAsia="Calibri" w:hAnsi="Source Sans Pro" w:cs="Calibri"/>
          <w:color w:val="000000"/>
          <w:sz w:val="24"/>
          <w:szCs w:val="24"/>
        </w:rPr>
      </w:pPr>
      <w:r w:rsidRPr="00E35724">
        <w:rPr>
          <w:rFonts w:ascii="Source Sans Pro" w:eastAsia="Calibri" w:hAnsi="Source Sans Pro" w:cs="Calibri"/>
          <w:sz w:val="24"/>
          <w:szCs w:val="24"/>
        </w:rPr>
        <w:t xml:space="preserve">A </w:t>
      </w:r>
      <w:r w:rsidR="000973B5" w:rsidRPr="00E35724">
        <w:rPr>
          <w:rFonts w:ascii="Source Sans Pro" w:eastAsia="Calibri" w:hAnsi="Source Sans Pro" w:cs="Calibri"/>
          <w:sz w:val="24"/>
          <w:szCs w:val="24"/>
        </w:rPr>
        <w:t xml:space="preserve">final validated Strategy of not more </w:t>
      </w:r>
      <w:r w:rsidR="00BB16ED" w:rsidRPr="00E35724">
        <w:rPr>
          <w:rFonts w:ascii="Source Sans Pro" w:eastAsia="Calibri" w:hAnsi="Source Sans Pro" w:cs="Calibri"/>
          <w:sz w:val="24"/>
          <w:szCs w:val="24"/>
        </w:rPr>
        <w:t xml:space="preserve">than </w:t>
      </w:r>
      <w:r w:rsidR="008970F9" w:rsidRPr="00E35724">
        <w:rPr>
          <w:rFonts w:ascii="Source Sans Pro" w:eastAsia="Calibri" w:hAnsi="Source Sans Pro" w:cs="Calibri"/>
          <w:sz w:val="24"/>
          <w:szCs w:val="24"/>
        </w:rPr>
        <w:t>sixty (</w:t>
      </w:r>
      <w:r w:rsidR="000973B5" w:rsidRPr="00E35724">
        <w:rPr>
          <w:rFonts w:ascii="Source Sans Pro" w:eastAsia="Calibri" w:hAnsi="Source Sans Pro" w:cs="Calibri"/>
          <w:sz w:val="24"/>
          <w:szCs w:val="24"/>
        </w:rPr>
        <w:t>60</w:t>
      </w:r>
      <w:r w:rsidR="008970F9" w:rsidRPr="00E35724">
        <w:rPr>
          <w:rFonts w:ascii="Source Sans Pro" w:eastAsia="Calibri" w:hAnsi="Source Sans Pro" w:cs="Calibri"/>
          <w:sz w:val="24"/>
          <w:szCs w:val="24"/>
        </w:rPr>
        <w:t>)</w:t>
      </w:r>
      <w:r w:rsidR="000973B5" w:rsidRPr="00E35724">
        <w:rPr>
          <w:rFonts w:ascii="Source Sans Pro" w:eastAsia="Calibri" w:hAnsi="Source Sans Pro" w:cs="Calibri"/>
          <w:sz w:val="24"/>
          <w:szCs w:val="24"/>
        </w:rPr>
        <w:t xml:space="preserve"> pages in English language, to be submitted to ECOWAS after incorporating all salient contributions from ECOWAS, World </w:t>
      </w:r>
      <w:r w:rsidR="006E27E3" w:rsidRPr="00E35724">
        <w:rPr>
          <w:rFonts w:ascii="Source Sans Pro" w:eastAsia="Calibri" w:hAnsi="Source Sans Pro" w:cs="Calibri"/>
          <w:sz w:val="24"/>
          <w:szCs w:val="24"/>
        </w:rPr>
        <w:t>Bank,</w:t>
      </w:r>
      <w:r w:rsidR="000973B5" w:rsidRPr="00E35724">
        <w:rPr>
          <w:rFonts w:ascii="Source Sans Pro" w:eastAsia="Calibri" w:hAnsi="Source Sans Pro" w:cs="Calibri"/>
          <w:sz w:val="24"/>
          <w:szCs w:val="24"/>
        </w:rPr>
        <w:t xml:space="preserve"> and the Regional Stakeholders</w:t>
      </w:r>
      <w:r w:rsidR="00BB16ED" w:rsidRPr="00E35724">
        <w:rPr>
          <w:rFonts w:ascii="Source Sans Pro" w:eastAsia="Calibri" w:hAnsi="Source Sans Pro" w:cs="Calibri"/>
          <w:sz w:val="24"/>
          <w:szCs w:val="24"/>
        </w:rPr>
        <w:t>’</w:t>
      </w:r>
      <w:r w:rsidR="000973B5" w:rsidRPr="00E35724">
        <w:rPr>
          <w:rFonts w:ascii="Source Sans Pro" w:eastAsia="Calibri" w:hAnsi="Source Sans Pro" w:cs="Calibri"/>
          <w:sz w:val="24"/>
          <w:szCs w:val="24"/>
        </w:rPr>
        <w:t xml:space="preserve"> Validation Meetin</w:t>
      </w:r>
      <w:r w:rsidR="00A14859" w:rsidRPr="00E35724">
        <w:rPr>
          <w:rFonts w:ascii="Source Sans Pro" w:eastAsia="Calibri" w:hAnsi="Source Sans Pro" w:cs="Calibri"/>
          <w:sz w:val="24"/>
          <w:szCs w:val="24"/>
        </w:rPr>
        <w:t>g</w:t>
      </w:r>
      <w:r w:rsidR="00FB1156" w:rsidRPr="00E35724">
        <w:rPr>
          <w:rFonts w:ascii="Source Sans Pro" w:eastAsia="Calibri" w:hAnsi="Source Sans Pro" w:cs="Calibri"/>
          <w:sz w:val="24"/>
          <w:szCs w:val="24"/>
        </w:rPr>
        <w:t>;</w:t>
      </w:r>
    </w:p>
    <w:p w14:paraId="1600AC85" w14:textId="77777777" w:rsidR="008D4F06" w:rsidRPr="008D4F06" w:rsidRDefault="008D4F06" w:rsidP="008D4F06">
      <w:pPr>
        <w:pStyle w:val="Paragraphedeliste"/>
        <w:rPr>
          <w:rFonts w:ascii="Source Sans Pro" w:eastAsia="Calibri" w:hAnsi="Source Sans Pro" w:cs="Calibri"/>
          <w:color w:val="000000"/>
          <w:sz w:val="24"/>
          <w:szCs w:val="24"/>
        </w:rPr>
      </w:pPr>
    </w:p>
    <w:p w14:paraId="2DF7C9AD" w14:textId="201EA282" w:rsidR="008D4F06" w:rsidRPr="006E27E3" w:rsidRDefault="008D4F06">
      <w:pPr>
        <w:pStyle w:val="Paragraphedeliste"/>
        <w:numPr>
          <w:ilvl w:val="0"/>
          <w:numId w:val="14"/>
        </w:numPr>
        <w:autoSpaceDE w:val="0"/>
        <w:autoSpaceDN w:val="0"/>
        <w:adjustRightInd w:val="0"/>
        <w:spacing w:after="240"/>
        <w:ind w:left="993" w:hanging="426"/>
        <w:jc w:val="both"/>
        <w:rPr>
          <w:rFonts w:ascii="Source Sans Pro" w:eastAsia="Calibri" w:hAnsi="Source Sans Pro" w:cs="Calibri"/>
          <w:color w:val="000000"/>
          <w:sz w:val="24"/>
          <w:szCs w:val="24"/>
        </w:rPr>
      </w:pPr>
      <w:r>
        <w:rPr>
          <w:rFonts w:ascii="Source Sans Pro" w:eastAsia="Calibri" w:hAnsi="Source Sans Pro" w:cs="Calibri"/>
          <w:color w:val="000000"/>
          <w:sz w:val="24"/>
          <w:szCs w:val="24"/>
        </w:rPr>
        <w:t xml:space="preserve">An abridged version of not more ten (10) pages and a digestible </w:t>
      </w:r>
      <w:r w:rsidR="002E3F13">
        <w:rPr>
          <w:rFonts w:ascii="Source Sans Pro" w:eastAsia="Calibri" w:hAnsi="Source Sans Pro" w:cs="Calibri"/>
          <w:color w:val="000000"/>
          <w:sz w:val="24"/>
          <w:szCs w:val="24"/>
        </w:rPr>
        <w:t xml:space="preserve">PowerPoint </w:t>
      </w:r>
      <w:r>
        <w:rPr>
          <w:rFonts w:ascii="Source Sans Pro" w:eastAsia="Calibri" w:hAnsi="Source Sans Pro" w:cs="Calibri"/>
          <w:color w:val="000000"/>
          <w:sz w:val="24"/>
          <w:szCs w:val="24"/>
        </w:rPr>
        <w:t xml:space="preserve">presentation </w:t>
      </w:r>
      <w:r w:rsidR="002E3F13">
        <w:rPr>
          <w:rFonts w:ascii="Source Sans Pro" w:eastAsia="Calibri" w:hAnsi="Source Sans Pro" w:cs="Calibri"/>
          <w:color w:val="000000"/>
          <w:sz w:val="24"/>
          <w:szCs w:val="24"/>
        </w:rPr>
        <w:t xml:space="preserve">of the Strategy. </w:t>
      </w:r>
    </w:p>
    <w:p w14:paraId="751E4B69" w14:textId="77777777" w:rsidR="006E27E3" w:rsidRPr="006E27E3" w:rsidRDefault="006E27E3" w:rsidP="006E27E3">
      <w:pPr>
        <w:pStyle w:val="Paragraphedeliste"/>
        <w:rPr>
          <w:rFonts w:ascii="Source Sans Pro" w:eastAsia="Calibri" w:hAnsi="Source Sans Pro" w:cs="Calibri"/>
          <w:sz w:val="24"/>
          <w:szCs w:val="24"/>
        </w:rPr>
      </w:pPr>
    </w:p>
    <w:p w14:paraId="71795F2D" w14:textId="16940647" w:rsidR="000973B5" w:rsidRPr="006E27E3" w:rsidRDefault="000973B5">
      <w:pPr>
        <w:pStyle w:val="Paragraphedeliste"/>
        <w:numPr>
          <w:ilvl w:val="0"/>
          <w:numId w:val="14"/>
        </w:numPr>
        <w:autoSpaceDE w:val="0"/>
        <w:autoSpaceDN w:val="0"/>
        <w:adjustRightInd w:val="0"/>
        <w:spacing w:after="240"/>
        <w:ind w:left="993" w:hanging="426"/>
        <w:jc w:val="both"/>
        <w:rPr>
          <w:rFonts w:ascii="Source Sans Pro" w:eastAsia="Calibri" w:hAnsi="Source Sans Pro" w:cs="Calibri"/>
          <w:color w:val="000000"/>
          <w:sz w:val="24"/>
          <w:szCs w:val="24"/>
        </w:rPr>
      </w:pPr>
      <w:r w:rsidRPr="006E27E3">
        <w:rPr>
          <w:rFonts w:ascii="Source Sans Pro" w:eastAsia="Calibri" w:hAnsi="Source Sans Pro" w:cs="Calibri"/>
          <w:sz w:val="24"/>
          <w:szCs w:val="24"/>
        </w:rPr>
        <w:t xml:space="preserve">The following annexes should be attached to the </w:t>
      </w:r>
      <w:r w:rsidR="008970F9" w:rsidRPr="006E27E3">
        <w:rPr>
          <w:rFonts w:ascii="Source Sans Pro" w:eastAsia="Calibri" w:hAnsi="Source Sans Pro" w:cs="Calibri"/>
          <w:sz w:val="24"/>
          <w:szCs w:val="24"/>
        </w:rPr>
        <w:t xml:space="preserve">Final </w:t>
      </w:r>
      <w:r w:rsidR="006E27E3">
        <w:rPr>
          <w:rFonts w:ascii="Source Sans Pro" w:eastAsia="Calibri" w:hAnsi="Source Sans Pro" w:cs="Calibri"/>
          <w:sz w:val="24"/>
          <w:szCs w:val="24"/>
        </w:rPr>
        <w:t xml:space="preserve">document: </w:t>
      </w:r>
    </w:p>
    <w:p w14:paraId="584522AE" w14:textId="3C513797" w:rsidR="000973B5" w:rsidRPr="00751C0C" w:rsidRDefault="000973B5">
      <w:pPr>
        <w:numPr>
          <w:ilvl w:val="0"/>
          <w:numId w:val="6"/>
        </w:numPr>
        <w:suppressAutoHyphens/>
        <w:jc w:val="both"/>
        <w:rPr>
          <w:rFonts w:ascii="Source Sans Pro" w:eastAsia="Calibri" w:hAnsi="Source Sans Pro" w:cs="Calibri"/>
          <w:sz w:val="24"/>
          <w:szCs w:val="24"/>
        </w:rPr>
      </w:pPr>
      <w:r w:rsidRPr="00751C0C">
        <w:rPr>
          <w:rFonts w:ascii="Source Sans Pro" w:eastAsia="Calibri" w:hAnsi="Source Sans Pro" w:cs="Calibri"/>
          <w:sz w:val="24"/>
          <w:szCs w:val="24"/>
        </w:rPr>
        <w:t>A comprehensive list of stakeholders identified and consulted</w:t>
      </w:r>
      <w:r w:rsidR="008970F9">
        <w:rPr>
          <w:rFonts w:ascii="Source Sans Pro" w:eastAsia="Calibri" w:hAnsi="Source Sans Pro" w:cs="Calibri"/>
          <w:sz w:val="24"/>
          <w:szCs w:val="24"/>
        </w:rPr>
        <w:t>;</w:t>
      </w:r>
    </w:p>
    <w:p w14:paraId="6D6A01DA" w14:textId="34BD8195" w:rsidR="000973B5" w:rsidRPr="00751C0C" w:rsidRDefault="000973B5">
      <w:pPr>
        <w:numPr>
          <w:ilvl w:val="0"/>
          <w:numId w:val="6"/>
        </w:numPr>
        <w:suppressAutoHyphens/>
        <w:jc w:val="both"/>
        <w:rPr>
          <w:rFonts w:ascii="Source Sans Pro" w:eastAsia="Calibri" w:hAnsi="Source Sans Pro" w:cs="Calibri"/>
          <w:sz w:val="24"/>
          <w:szCs w:val="24"/>
        </w:rPr>
      </w:pPr>
      <w:r w:rsidRPr="00751C0C">
        <w:rPr>
          <w:rFonts w:ascii="Source Sans Pro" w:eastAsia="Calibri" w:hAnsi="Source Sans Pro" w:cs="Calibri"/>
          <w:sz w:val="24"/>
          <w:szCs w:val="24"/>
        </w:rPr>
        <w:t>All data and references consulted</w:t>
      </w:r>
      <w:r w:rsidR="008970F9">
        <w:rPr>
          <w:rFonts w:ascii="Source Sans Pro" w:eastAsia="Calibri" w:hAnsi="Source Sans Pro" w:cs="Calibri"/>
          <w:sz w:val="24"/>
          <w:szCs w:val="24"/>
        </w:rPr>
        <w:t>;</w:t>
      </w:r>
    </w:p>
    <w:p w14:paraId="6ABE4310" w14:textId="3DEE2FAE" w:rsidR="00FB1156" w:rsidRDefault="000973B5">
      <w:pPr>
        <w:numPr>
          <w:ilvl w:val="0"/>
          <w:numId w:val="6"/>
        </w:numPr>
        <w:suppressAutoHyphens/>
        <w:jc w:val="both"/>
        <w:rPr>
          <w:rFonts w:ascii="Source Sans Pro" w:eastAsia="Calibri" w:hAnsi="Source Sans Pro" w:cs="Calibri"/>
          <w:sz w:val="24"/>
          <w:szCs w:val="24"/>
        </w:rPr>
      </w:pPr>
      <w:r w:rsidRPr="00751C0C">
        <w:rPr>
          <w:rFonts w:ascii="Source Sans Pro" w:eastAsia="Calibri" w:hAnsi="Source Sans Pro" w:cs="Calibri"/>
          <w:sz w:val="24"/>
          <w:szCs w:val="24"/>
        </w:rPr>
        <w:t>Any other material</w:t>
      </w:r>
      <w:r w:rsidR="008970F9">
        <w:rPr>
          <w:rFonts w:ascii="Source Sans Pro" w:eastAsia="Calibri" w:hAnsi="Source Sans Pro" w:cs="Calibri"/>
          <w:sz w:val="24"/>
          <w:szCs w:val="24"/>
        </w:rPr>
        <w:t>s</w:t>
      </w:r>
      <w:r w:rsidRPr="00751C0C">
        <w:rPr>
          <w:rFonts w:ascii="Source Sans Pro" w:eastAsia="Calibri" w:hAnsi="Source Sans Pro" w:cs="Calibri"/>
          <w:sz w:val="24"/>
          <w:szCs w:val="24"/>
        </w:rPr>
        <w:t xml:space="preserve"> that </w:t>
      </w:r>
      <w:r w:rsidR="008970F9">
        <w:rPr>
          <w:rFonts w:ascii="Source Sans Pro" w:eastAsia="Calibri" w:hAnsi="Source Sans Pro" w:cs="Calibri"/>
          <w:sz w:val="24"/>
          <w:szCs w:val="24"/>
        </w:rPr>
        <w:t>are</w:t>
      </w:r>
      <w:r w:rsidRPr="00751C0C">
        <w:rPr>
          <w:rFonts w:ascii="Source Sans Pro" w:eastAsia="Calibri" w:hAnsi="Source Sans Pro" w:cs="Calibri"/>
          <w:sz w:val="24"/>
          <w:szCs w:val="24"/>
        </w:rPr>
        <w:t xml:space="preserve"> relevant to the </w:t>
      </w:r>
      <w:r w:rsidR="00B170BC">
        <w:rPr>
          <w:rFonts w:ascii="Source Sans Pro" w:eastAsia="Calibri" w:hAnsi="Source Sans Pro" w:cs="Calibri"/>
          <w:sz w:val="24"/>
          <w:szCs w:val="24"/>
        </w:rPr>
        <w:t>R</w:t>
      </w:r>
      <w:r w:rsidRPr="00751C0C">
        <w:rPr>
          <w:rFonts w:ascii="Source Sans Pro" w:eastAsia="Calibri" w:hAnsi="Source Sans Pro" w:cs="Calibri"/>
          <w:sz w:val="24"/>
          <w:szCs w:val="24"/>
        </w:rPr>
        <w:t>eport.</w:t>
      </w:r>
    </w:p>
    <w:p w14:paraId="75A802AB" w14:textId="77777777" w:rsidR="006E27E3" w:rsidRPr="00453062" w:rsidRDefault="006E27E3" w:rsidP="006E27E3">
      <w:pPr>
        <w:suppressAutoHyphens/>
        <w:ind w:left="1637"/>
        <w:jc w:val="both"/>
        <w:rPr>
          <w:rFonts w:ascii="Source Sans Pro" w:eastAsia="Calibri" w:hAnsi="Source Sans Pro" w:cs="Calibri"/>
          <w:sz w:val="24"/>
          <w:szCs w:val="24"/>
        </w:rPr>
      </w:pPr>
    </w:p>
    <w:p w14:paraId="21FCEC74" w14:textId="716E46E2" w:rsidR="000973B5" w:rsidRPr="006E27E3" w:rsidRDefault="000973B5">
      <w:pPr>
        <w:pStyle w:val="Paragraphedeliste"/>
        <w:numPr>
          <w:ilvl w:val="0"/>
          <w:numId w:val="14"/>
        </w:numPr>
        <w:suppressAutoHyphens/>
        <w:jc w:val="both"/>
        <w:rPr>
          <w:rFonts w:ascii="Source Sans Pro" w:eastAsia="Calibri" w:hAnsi="Source Sans Pro" w:cs="Calibri"/>
          <w:sz w:val="24"/>
          <w:szCs w:val="24"/>
        </w:rPr>
      </w:pPr>
      <w:r w:rsidRPr="006E27E3">
        <w:rPr>
          <w:rFonts w:ascii="Source Sans Pro" w:eastAsia="Calibri" w:hAnsi="Source Sans Pro" w:cs="Calibri"/>
          <w:sz w:val="24"/>
          <w:szCs w:val="24"/>
        </w:rPr>
        <w:t xml:space="preserve">All documents are to be submitted in </w:t>
      </w:r>
      <w:r w:rsidR="00086053" w:rsidRPr="006E27E3">
        <w:rPr>
          <w:rFonts w:ascii="Source Sans Pro" w:eastAsia="Calibri" w:hAnsi="Source Sans Pro" w:cs="Calibri"/>
          <w:sz w:val="24"/>
          <w:szCs w:val="24"/>
        </w:rPr>
        <w:t xml:space="preserve">electronic </w:t>
      </w:r>
      <w:r w:rsidR="006E27E3">
        <w:rPr>
          <w:rFonts w:ascii="Source Sans Pro" w:eastAsia="Calibri" w:hAnsi="Source Sans Pro" w:cs="Calibri"/>
          <w:sz w:val="24"/>
          <w:szCs w:val="24"/>
        </w:rPr>
        <w:t xml:space="preserve">editable </w:t>
      </w:r>
      <w:r w:rsidR="00086053" w:rsidRPr="006E27E3">
        <w:rPr>
          <w:rFonts w:ascii="Source Sans Pro" w:eastAsia="Calibri" w:hAnsi="Source Sans Pro" w:cs="Calibri"/>
          <w:sz w:val="24"/>
          <w:szCs w:val="24"/>
        </w:rPr>
        <w:t>f</w:t>
      </w:r>
      <w:r w:rsidRPr="006E27E3">
        <w:rPr>
          <w:rFonts w:ascii="Source Sans Pro" w:eastAsia="Calibri" w:hAnsi="Source Sans Pro" w:cs="Calibri"/>
          <w:sz w:val="24"/>
          <w:szCs w:val="24"/>
        </w:rPr>
        <w:t xml:space="preserve">ormat. </w:t>
      </w:r>
    </w:p>
    <w:p w14:paraId="56C95CC0" w14:textId="77777777" w:rsidR="00FB1156" w:rsidRPr="00751C0C" w:rsidRDefault="00FB1156" w:rsidP="00751C0C">
      <w:pPr>
        <w:autoSpaceDE w:val="0"/>
        <w:autoSpaceDN w:val="0"/>
        <w:adjustRightInd w:val="0"/>
        <w:jc w:val="both"/>
        <w:rPr>
          <w:rFonts w:ascii="Source Sans Pro" w:eastAsia="Calibri" w:hAnsi="Source Sans Pro" w:cs="Calibri"/>
          <w:sz w:val="24"/>
          <w:szCs w:val="24"/>
        </w:rPr>
      </w:pPr>
    </w:p>
    <w:p w14:paraId="6BCEEF98" w14:textId="74304DD4" w:rsidR="000973B5" w:rsidRPr="006E27E3" w:rsidRDefault="000973B5">
      <w:pPr>
        <w:pStyle w:val="Paragraphedeliste"/>
        <w:numPr>
          <w:ilvl w:val="0"/>
          <w:numId w:val="3"/>
        </w:numPr>
        <w:autoSpaceDE w:val="0"/>
        <w:autoSpaceDN w:val="0"/>
        <w:adjustRightInd w:val="0"/>
        <w:spacing w:after="240"/>
        <w:ind w:left="567" w:hanging="567"/>
        <w:jc w:val="both"/>
        <w:rPr>
          <w:rFonts w:ascii="Source Sans Pro" w:eastAsia="Calibri" w:hAnsi="Source Sans Pro" w:cs="Calibri"/>
          <w:sz w:val="24"/>
          <w:szCs w:val="24"/>
        </w:rPr>
      </w:pPr>
      <w:r w:rsidRPr="00751C0C">
        <w:rPr>
          <w:rFonts w:ascii="Source Sans Pro" w:eastAsia="Calibri" w:hAnsi="Source Sans Pro" w:cs="Calibri"/>
          <w:b/>
          <w:sz w:val="24"/>
          <w:szCs w:val="24"/>
        </w:rPr>
        <w:t>Supervision Arrangement</w:t>
      </w:r>
    </w:p>
    <w:p w14:paraId="7C26B54C" w14:textId="77777777" w:rsidR="006E27E3" w:rsidRPr="00751C0C" w:rsidRDefault="006E27E3" w:rsidP="006E27E3">
      <w:pPr>
        <w:pStyle w:val="Paragraphedeliste"/>
        <w:autoSpaceDE w:val="0"/>
        <w:autoSpaceDN w:val="0"/>
        <w:adjustRightInd w:val="0"/>
        <w:spacing w:after="240"/>
        <w:ind w:left="567"/>
        <w:jc w:val="both"/>
        <w:rPr>
          <w:rFonts w:ascii="Source Sans Pro" w:eastAsia="Calibri" w:hAnsi="Source Sans Pro" w:cs="Calibri"/>
          <w:sz w:val="24"/>
          <w:szCs w:val="24"/>
        </w:rPr>
      </w:pPr>
    </w:p>
    <w:p w14:paraId="0CABD6C4" w14:textId="77777777" w:rsidR="006E27E3" w:rsidRDefault="000973B5">
      <w:pPr>
        <w:pStyle w:val="Paragraphedeliste"/>
        <w:numPr>
          <w:ilvl w:val="0"/>
          <w:numId w:val="2"/>
        </w:numPr>
        <w:ind w:left="567" w:hanging="567"/>
        <w:jc w:val="both"/>
        <w:rPr>
          <w:rFonts w:ascii="Source Sans Pro" w:eastAsia="Calibri" w:hAnsi="Source Sans Pro" w:cs="Calibri"/>
          <w:sz w:val="24"/>
          <w:szCs w:val="24"/>
        </w:rPr>
      </w:pPr>
      <w:r w:rsidRPr="006E27E3">
        <w:rPr>
          <w:rFonts w:ascii="Source Sans Pro" w:eastAsia="Calibri" w:hAnsi="Source Sans Pro" w:cs="Calibri"/>
          <w:sz w:val="24"/>
          <w:szCs w:val="24"/>
        </w:rPr>
        <w:t xml:space="preserve">The </w:t>
      </w:r>
      <w:r w:rsidR="00C5155A" w:rsidRPr="006E27E3">
        <w:rPr>
          <w:rFonts w:ascii="Source Sans Pro" w:eastAsia="Calibri" w:hAnsi="Source Sans Pro" w:cs="Calibri"/>
          <w:sz w:val="24"/>
          <w:szCs w:val="24"/>
        </w:rPr>
        <w:t>Firm</w:t>
      </w:r>
      <w:r w:rsidR="00A66035" w:rsidRPr="006E27E3">
        <w:rPr>
          <w:rFonts w:ascii="Source Sans Pro" w:eastAsia="Calibri" w:hAnsi="Source Sans Pro" w:cs="Calibri"/>
          <w:sz w:val="24"/>
          <w:szCs w:val="24"/>
        </w:rPr>
        <w:t xml:space="preserve"> wi</w:t>
      </w:r>
      <w:r w:rsidRPr="006E27E3">
        <w:rPr>
          <w:rFonts w:ascii="Source Sans Pro" w:eastAsia="Calibri" w:hAnsi="Source Sans Pro" w:cs="Calibri"/>
          <w:sz w:val="24"/>
          <w:szCs w:val="24"/>
        </w:rPr>
        <w:t xml:space="preserve">ll work under the supervision of the </w:t>
      </w:r>
      <w:r w:rsidR="00B170BC" w:rsidRPr="006E27E3">
        <w:rPr>
          <w:rFonts w:ascii="Source Sans Pro" w:eastAsia="Calibri" w:hAnsi="Source Sans Pro" w:cs="Calibri"/>
          <w:sz w:val="24"/>
          <w:szCs w:val="24"/>
        </w:rPr>
        <w:t>Project Coordinator</w:t>
      </w:r>
      <w:r w:rsidR="00A14859" w:rsidRPr="006E27E3">
        <w:rPr>
          <w:rFonts w:ascii="Source Sans Pro" w:eastAsia="Calibri" w:hAnsi="Source Sans Pro" w:cs="Calibri"/>
          <w:sz w:val="24"/>
          <w:szCs w:val="24"/>
        </w:rPr>
        <w:t>/</w:t>
      </w:r>
      <w:r w:rsidR="00B170BC" w:rsidRPr="006E27E3">
        <w:rPr>
          <w:rFonts w:ascii="Source Sans Pro" w:eastAsia="Calibri" w:hAnsi="Source Sans Pro" w:cs="Calibri"/>
          <w:sz w:val="24"/>
          <w:szCs w:val="24"/>
        </w:rPr>
        <w:t xml:space="preserve"> ECOWAS Director of Free Movement of Persons and Migration</w:t>
      </w:r>
      <w:r w:rsidR="00A14859" w:rsidRPr="006E27E3">
        <w:rPr>
          <w:rFonts w:ascii="Source Sans Pro" w:eastAsia="Calibri" w:hAnsi="Source Sans Pro" w:cs="Calibri"/>
          <w:sz w:val="24"/>
          <w:szCs w:val="24"/>
        </w:rPr>
        <w:t>.</w:t>
      </w:r>
      <w:r w:rsidR="00311430" w:rsidRPr="006E27E3">
        <w:rPr>
          <w:rFonts w:ascii="Source Sans Pro" w:eastAsia="Calibri" w:hAnsi="Source Sans Pro" w:cs="Calibri"/>
          <w:sz w:val="24"/>
          <w:szCs w:val="24"/>
        </w:rPr>
        <w:t xml:space="preserve"> </w:t>
      </w:r>
      <w:r w:rsidR="00FF61FB" w:rsidRPr="006E27E3">
        <w:rPr>
          <w:rFonts w:ascii="Source Sans Pro" w:eastAsia="Calibri" w:hAnsi="Source Sans Pro" w:cs="Calibri"/>
          <w:sz w:val="24"/>
          <w:szCs w:val="24"/>
        </w:rPr>
        <w:t xml:space="preserve">Therefore, the Director has oversight over the delivery of this assignment. </w:t>
      </w:r>
    </w:p>
    <w:p w14:paraId="32EA6A8A" w14:textId="77777777" w:rsidR="006E27E3" w:rsidRDefault="006E27E3" w:rsidP="006E27E3">
      <w:pPr>
        <w:pStyle w:val="Paragraphedeliste"/>
        <w:ind w:left="567"/>
        <w:jc w:val="both"/>
        <w:rPr>
          <w:rFonts w:ascii="Source Sans Pro" w:eastAsia="Calibri" w:hAnsi="Source Sans Pro" w:cs="Calibri"/>
          <w:sz w:val="24"/>
          <w:szCs w:val="24"/>
        </w:rPr>
      </w:pPr>
    </w:p>
    <w:p w14:paraId="7CCA86A3" w14:textId="375AD6AD" w:rsidR="000973B5" w:rsidRPr="006E27E3" w:rsidRDefault="00F35DF8">
      <w:pPr>
        <w:pStyle w:val="Paragraphedeliste"/>
        <w:numPr>
          <w:ilvl w:val="0"/>
          <w:numId w:val="2"/>
        </w:numPr>
        <w:ind w:left="567" w:hanging="567"/>
        <w:jc w:val="both"/>
        <w:rPr>
          <w:rFonts w:ascii="Source Sans Pro" w:eastAsia="Calibri" w:hAnsi="Source Sans Pro" w:cs="Calibri"/>
          <w:sz w:val="24"/>
          <w:szCs w:val="24"/>
        </w:rPr>
      </w:pPr>
      <w:r w:rsidRPr="006E27E3">
        <w:rPr>
          <w:rFonts w:ascii="Source Sans Pro" w:eastAsia="Calibri" w:hAnsi="Source Sans Pro" w:cs="Calibri"/>
          <w:sz w:val="24"/>
          <w:szCs w:val="24"/>
        </w:rPr>
        <w:t xml:space="preserve">The Firm, including the team undertaking missions to the Member States will be expected to liaise extensively with the Project Manager and the Programme Assistant to coordinate with the Member States in the delivery of the assignment.  </w:t>
      </w:r>
    </w:p>
    <w:p w14:paraId="0D3E4F39" w14:textId="77777777" w:rsidR="006E27E3" w:rsidRDefault="006E27E3" w:rsidP="00751C0C">
      <w:pPr>
        <w:jc w:val="both"/>
        <w:rPr>
          <w:rFonts w:ascii="Source Sans Pro" w:eastAsia="Calibri" w:hAnsi="Source Sans Pro" w:cs="Calibri"/>
          <w:sz w:val="24"/>
          <w:szCs w:val="24"/>
        </w:rPr>
      </w:pPr>
    </w:p>
    <w:p w14:paraId="2B8A71C7" w14:textId="1A98CA0B" w:rsidR="007475BD" w:rsidRDefault="000973B5">
      <w:pPr>
        <w:pStyle w:val="Paragraphedeliste"/>
        <w:numPr>
          <w:ilvl w:val="0"/>
          <w:numId w:val="3"/>
        </w:numPr>
        <w:ind w:left="567" w:hanging="567"/>
        <w:jc w:val="both"/>
        <w:rPr>
          <w:rFonts w:ascii="Source Sans Pro" w:eastAsia="Calibri" w:hAnsi="Source Sans Pro" w:cs="Calibri"/>
          <w:b/>
          <w:sz w:val="24"/>
          <w:szCs w:val="24"/>
        </w:rPr>
      </w:pPr>
      <w:r w:rsidRPr="00751C0C">
        <w:rPr>
          <w:rFonts w:ascii="Source Sans Pro" w:eastAsia="Calibri" w:hAnsi="Source Sans Pro" w:cs="Calibri"/>
          <w:b/>
          <w:sz w:val="24"/>
          <w:szCs w:val="24"/>
        </w:rPr>
        <w:t xml:space="preserve">The Consultancy </w:t>
      </w:r>
      <w:r w:rsidR="00B170BC">
        <w:rPr>
          <w:rFonts w:ascii="Source Sans Pro" w:eastAsia="Calibri" w:hAnsi="Source Sans Pro" w:cs="Calibri"/>
          <w:b/>
          <w:sz w:val="24"/>
          <w:szCs w:val="24"/>
        </w:rPr>
        <w:t>D</w:t>
      </w:r>
      <w:r w:rsidR="008819CD" w:rsidRPr="00751C0C">
        <w:rPr>
          <w:rFonts w:ascii="Source Sans Pro" w:eastAsia="Calibri" w:hAnsi="Source Sans Pro" w:cs="Calibri"/>
          <w:b/>
          <w:sz w:val="24"/>
          <w:szCs w:val="24"/>
        </w:rPr>
        <w:t xml:space="preserve">uration </w:t>
      </w:r>
      <w:bookmarkStart w:id="13" w:name="_Hlk102726231"/>
    </w:p>
    <w:p w14:paraId="728BC655" w14:textId="77777777" w:rsidR="006E27E3" w:rsidRPr="006E27E3" w:rsidRDefault="006E27E3" w:rsidP="006E27E3">
      <w:pPr>
        <w:pStyle w:val="Paragraphedeliste"/>
        <w:ind w:left="567"/>
        <w:jc w:val="both"/>
        <w:rPr>
          <w:rFonts w:ascii="Source Sans Pro" w:eastAsia="Calibri" w:hAnsi="Source Sans Pro" w:cs="Calibri"/>
          <w:b/>
          <w:sz w:val="24"/>
          <w:szCs w:val="24"/>
        </w:rPr>
      </w:pPr>
    </w:p>
    <w:p w14:paraId="359B12E9" w14:textId="7AB60767" w:rsidR="00D8579A" w:rsidRPr="007475BD" w:rsidRDefault="000973B5">
      <w:pPr>
        <w:pStyle w:val="Paragraphedeliste"/>
        <w:numPr>
          <w:ilvl w:val="0"/>
          <w:numId w:val="2"/>
        </w:numPr>
        <w:ind w:left="567" w:hanging="567"/>
        <w:jc w:val="both"/>
        <w:rPr>
          <w:rFonts w:ascii="Source Sans Pro" w:eastAsia="Calibri" w:hAnsi="Source Sans Pro" w:cs="Calibri"/>
          <w:color w:val="FF0000"/>
          <w:sz w:val="24"/>
          <w:szCs w:val="24"/>
        </w:rPr>
      </w:pPr>
      <w:r w:rsidRPr="00D8579A">
        <w:rPr>
          <w:rFonts w:ascii="Source Sans Pro" w:eastAsia="Calibri" w:hAnsi="Source Sans Pro" w:cs="Calibri"/>
          <w:sz w:val="24"/>
          <w:szCs w:val="24"/>
        </w:rPr>
        <w:t xml:space="preserve">The contract duration will be </w:t>
      </w:r>
      <w:r w:rsidR="00F35DF8" w:rsidRPr="008D4F2B">
        <w:rPr>
          <w:rFonts w:ascii="Source Sans Pro" w:eastAsia="Calibri" w:hAnsi="Source Sans Pro" w:cs="Calibri"/>
          <w:sz w:val="24"/>
          <w:szCs w:val="24"/>
        </w:rPr>
        <w:t>for</w:t>
      </w:r>
      <w:r w:rsidR="00F35DF8">
        <w:rPr>
          <w:rFonts w:ascii="Source Sans Pro" w:eastAsia="Calibri" w:hAnsi="Source Sans Pro" w:cs="Calibri"/>
          <w:i/>
          <w:iCs/>
          <w:sz w:val="24"/>
          <w:szCs w:val="24"/>
        </w:rPr>
        <w:t xml:space="preserve"> </w:t>
      </w:r>
      <w:r w:rsidR="00B170BC" w:rsidRPr="00D8579A">
        <w:rPr>
          <w:rFonts w:ascii="Source Sans Pro" w:eastAsia="Calibri" w:hAnsi="Source Sans Pro" w:cs="Calibri"/>
          <w:sz w:val="24"/>
          <w:szCs w:val="24"/>
        </w:rPr>
        <w:t>three (</w:t>
      </w:r>
      <w:r w:rsidRPr="00D8579A">
        <w:rPr>
          <w:rFonts w:ascii="Source Sans Pro" w:eastAsia="Calibri" w:hAnsi="Source Sans Pro" w:cs="Calibri"/>
          <w:sz w:val="24"/>
          <w:szCs w:val="24"/>
        </w:rPr>
        <w:t>3</w:t>
      </w:r>
      <w:r w:rsidR="00B170BC" w:rsidRPr="00D8579A">
        <w:rPr>
          <w:rFonts w:ascii="Source Sans Pro" w:eastAsia="Calibri" w:hAnsi="Source Sans Pro" w:cs="Calibri"/>
          <w:sz w:val="24"/>
          <w:szCs w:val="24"/>
        </w:rPr>
        <w:t>)</w:t>
      </w:r>
      <w:r w:rsidRPr="00D8579A">
        <w:rPr>
          <w:rFonts w:ascii="Source Sans Pro" w:eastAsia="Calibri" w:hAnsi="Source Sans Pro" w:cs="Calibri"/>
          <w:sz w:val="24"/>
          <w:szCs w:val="24"/>
        </w:rPr>
        <w:t xml:space="preserve"> months</w:t>
      </w:r>
      <w:r w:rsidR="00597844">
        <w:rPr>
          <w:rFonts w:ascii="Source Sans Pro" w:eastAsia="Calibri" w:hAnsi="Source Sans Pro" w:cs="Calibri"/>
          <w:sz w:val="24"/>
          <w:szCs w:val="24"/>
        </w:rPr>
        <w:t xml:space="preserve">.  </w:t>
      </w:r>
    </w:p>
    <w:p w14:paraId="3534760B" w14:textId="77777777" w:rsidR="007475BD" w:rsidRPr="00603A7B" w:rsidRDefault="007475BD" w:rsidP="007475BD">
      <w:pPr>
        <w:pStyle w:val="Paragraphedeliste"/>
        <w:ind w:left="567"/>
        <w:jc w:val="both"/>
        <w:rPr>
          <w:rFonts w:ascii="Source Sans Pro" w:eastAsia="Calibri" w:hAnsi="Source Sans Pro" w:cs="Calibri"/>
          <w:color w:val="FF0000"/>
          <w:sz w:val="24"/>
          <w:szCs w:val="24"/>
        </w:rPr>
      </w:pPr>
    </w:p>
    <w:p w14:paraId="1B72F985" w14:textId="24EDE12A" w:rsidR="00603A7B" w:rsidRPr="007475BD" w:rsidRDefault="000973B5">
      <w:pPr>
        <w:pStyle w:val="Paragraphedeliste"/>
        <w:numPr>
          <w:ilvl w:val="0"/>
          <w:numId w:val="2"/>
        </w:numPr>
        <w:ind w:left="567" w:hanging="567"/>
        <w:jc w:val="both"/>
        <w:rPr>
          <w:rFonts w:ascii="Source Sans Pro" w:eastAsia="Calibri" w:hAnsi="Source Sans Pro" w:cs="Calibri"/>
          <w:color w:val="FF0000"/>
          <w:sz w:val="24"/>
          <w:szCs w:val="24"/>
        </w:rPr>
      </w:pPr>
      <w:r w:rsidRPr="00D8579A">
        <w:rPr>
          <w:rFonts w:ascii="Source Sans Pro" w:eastAsia="Calibri" w:hAnsi="Source Sans Pro" w:cs="Calibri"/>
          <w:sz w:val="24"/>
          <w:szCs w:val="24"/>
        </w:rPr>
        <w:lastRenderedPageBreak/>
        <w:t>The periods are inclusive of all travels</w:t>
      </w:r>
      <w:r w:rsidR="008D4F2B">
        <w:rPr>
          <w:rFonts w:ascii="Source Sans Pro" w:eastAsia="Calibri" w:hAnsi="Source Sans Pro" w:cs="Calibri"/>
          <w:sz w:val="24"/>
          <w:szCs w:val="24"/>
        </w:rPr>
        <w:t xml:space="preserve">, </w:t>
      </w:r>
      <w:r w:rsidRPr="00D8579A">
        <w:rPr>
          <w:rFonts w:ascii="Source Sans Pro" w:eastAsia="Calibri" w:hAnsi="Source Sans Pro" w:cs="Calibri"/>
          <w:sz w:val="24"/>
          <w:szCs w:val="24"/>
        </w:rPr>
        <w:t>submissions of draft documents, revisions</w:t>
      </w:r>
      <w:r w:rsidR="005A76F2">
        <w:rPr>
          <w:rFonts w:ascii="Source Sans Pro" w:eastAsia="Calibri" w:hAnsi="Source Sans Pro" w:cs="Calibri"/>
          <w:sz w:val="24"/>
          <w:szCs w:val="24"/>
        </w:rPr>
        <w:t xml:space="preserve">, </w:t>
      </w:r>
      <w:r w:rsidRPr="00D8579A">
        <w:rPr>
          <w:rFonts w:ascii="Source Sans Pro" w:eastAsia="Calibri" w:hAnsi="Source Sans Pro" w:cs="Calibri"/>
          <w:sz w:val="24"/>
          <w:szCs w:val="24"/>
        </w:rPr>
        <w:t>participation at the validation workshop</w:t>
      </w:r>
      <w:r w:rsidR="00603A7B">
        <w:rPr>
          <w:rFonts w:ascii="Source Sans Pro" w:eastAsia="Calibri" w:hAnsi="Source Sans Pro" w:cs="Calibri"/>
          <w:sz w:val="24"/>
          <w:szCs w:val="24"/>
        </w:rPr>
        <w:t xml:space="preserve"> and the review and official submission of the Final document by the Firm. </w:t>
      </w:r>
    </w:p>
    <w:p w14:paraId="2123D1B8" w14:textId="77777777" w:rsidR="007475BD" w:rsidRPr="00603A7B" w:rsidRDefault="007475BD" w:rsidP="007475BD">
      <w:pPr>
        <w:pStyle w:val="Paragraphedeliste"/>
        <w:ind w:left="567"/>
        <w:jc w:val="both"/>
        <w:rPr>
          <w:rFonts w:ascii="Source Sans Pro" w:eastAsia="Calibri" w:hAnsi="Source Sans Pro" w:cs="Calibri"/>
          <w:color w:val="FF0000"/>
          <w:sz w:val="24"/>
          <w:szCs w:val="24"/>
        </w:rPr>
      </w:pPr>
    </w:p>
    <w:p w14:paraId="3D848CAA" w14:textId="2FBB402F" w:rsidR="003243F7" w:rsidRPr="00603A7B" w:rsidRDefault="00ED2F5D">
      <w:pPr>
        <w:pStyle w:val="Paragraphedeliste"/>
        <w:numPr>
          <w:ilvl w:val="0"/>
          <w:numId w:val="2"/>
        </w:numPr>
        <w:ind w:left="567" w:hanging="567"/>
        <w:jc w:val="both"/>
        <w:rPr>
          <w:rFonts w:ascii="Source Sans Pro" w:eastAsia="Calibri" w:hAnsi="Source Sans Pro" w:cs="Calibri"/>
          <w:color w:val="FF0000"/>
          <w:sz w:val="24"/>
          <w:szCs w:val="24"/>
        </w:rPr>
      </w:pPr>
      <w:r w:rsidRPr="00603A7B">
        <w:rPr>
          <w:rFonts w:ascii="Source Sans Pro" w:eastAsia="Calibri" w:hAnsi="Source Sans Pro" w:cs="Calibri"/>
          <w:sz w:val="24"/>
          <w:szCs w:val="24"/>
        </w:rPr>
        <w:t xml:space="preserve">The </w:t>
      </w:r>
      <w:r w:rsidR="00597844">
        <w:rPr>
          <w:rFonts w:ascii="Source Sans Pro" w:eastAsia="Calibri" w:hAnsi="Source Sans Pro" w:cs="Calibri"/>
          <w:sz w:val="24"/>
          <w:szCs w:val="24"/>
        </w:rPr>
        <w:t xml:space="preserve">draft </w:t>
      </w:r>
      <w:r w:rsidR="005168EB">
        <w:rPr>
          <w:rFonts w:ascii="Source Sans Pro" w:eastAsia="Calibri" w:hAnsi="Source Sans Pro" w:cs="Calibri"/>
          <w:sz w:val="24"/>
          <w:szCs w:val="24"/>
        </w:rPr>
        <w:t xml:space="preserve">Stakeholders Identification and </w:t>
      </w:r>
      <w:r w:rsidR="00913171">
        <w:rPr>
          <w:rFonts w:ascii="Source Sans Pro" w:eastAsia="Calibri" w:hAnsi="Source Sans Pro" w:cs="Calibri"/>
          <w:sz w:val="24"/>
          <w:szCs w:val="24"/>
        </w:rPr>
        <w:t>A</w:t>
      </w:r>
      <w:r w:rsidR="00597844">
        <w:rPr>
          <w:rFonts w:ascii="Source Sans Pro" w:eastAsia="Calibri" w:hAnsi="Source Sans Pro" w:cs="Calibri"/>
          <w:sz w:val="24"/>
          <w:szCs w:val="24"/>
        </w:rPr>
        <w:t xml:space="preserve">ssessment </w:t>
      </w:r>
      <w:r w:rsidR="00913171">
        <w:rPr>
          <w:rFonts w:ascii="Source Sans Pro" w:eastAsia="Calibri" w:hAnsi="Source Sans Pro" w:cs="Calibri"/>
          <w:sz w:val="24"/>
          <w:szCs w:val="24"/>
        </w:rPr>
        <w:t>R</w:t>
      </w:r>
      <w:r w:rsidR="00597844">
        <w:rPr>
          <w:rFonts w:ascii="Source Sans Pro" w:eastAsia="Calibri" w:hAnsi="Source Sans Pro" w:cs="Calibri"/>
          <w:sz w:val="24"/>
          <w:szCs w:val="24"/>
        </w:rPr>
        <w:t xml:space="preserve">eport </w:t>
      </w:r>
      <w:r w:rsidR="00913171">
        <w:rPr>
          <w:rFonts w:ascii="Source Sans Pro" w:eastAsia="Calibri" w:hAnsi="Source Sans Pro" w:cs="Calibri"/>
          <w:sz w:val="24"/>
          <w:szCs w:val="24"/>
        </w:rPr>
        <w:t xml:space="preserve">and draft </w:t>
      </w:r>
      <w:r w:rsidR="00FE1C23" w:rsidRPr="00E35724">
        <w:rPr>
          <w:rFonts w:ascii="Source Sans Pro" w:eastAsia="Calibri" w:hAnsi="Source Sans Pro" w:cs="Calibri"/>
          <w:sz w:val="24"/>
          <w:szCs w:val="24"/>
        </w:rPr>
        <w:t xml:space="preserve">Stakeholders Engagement and Management </w:t>
      </w:r>
      <w:r w:rsidR="00913171">
        <w:rPr>
          <w:rFonts w:ascii="Source Sans Pro" w:eastAsia="Calibri" w:hAnsi="Source Sans Pro" w:cs="Calibri"/>
          <w:sz w:val="24"/>
          <w:szCs w:val="24"/>
        </w:rPr>
        <w:t xml:space="preserve">Strategy are </w:t>
      </w:r>
      <w:r w:rsidR="00597844">
        <w:rPr>
          <w:rFonts w:ascii="Source Sans Pro" w:eastAsia="Calibri" w:hAnsi="Source Sans Pro" w:cs="Calibri"/>
          <w:sz w:val="24"/>
          <w:szCs w:val="24"/>
        </w:rPr>
        <w:t xml:space="preserve">expected within six (6) weeks </w:t>
      </w:r>
      <w:r w:rsidR="00913171">
        <w:rPr>
          <w:rFonts w:ascii="Source Sans Pro" w:eastAsia="Calibri" w:hAnsi="Source Sans Pro" w:cs="Calibri"/>
          <w:sz w:val="24"/>
          <w:szCs w:val="24"/>
        </w:rPr>
        <w:t xml:space="preserve">and nine (9) weeks respectively </w:t>
      </w:r>
      <w:r w:rsidR="00597844">
        <w:rPr>
          <w:rFonts w:ascii="Source Sans Pro" w:eastAsia="Calibri" w:hAnsi="Source Sans Pro" w:cs="Calibri"/>
          <w:sz w:val="24"/>
          <w:szCs w:val="24"/>
        </w:rPr>
        <w:t xml:space="preserve">from the commencement of the contract. </w:t>
      </w:r>
      <w:r w:rsidR="00913171">
        <w:rPr>
          <w:rFonts w:ascii="Source Sans Pro" w:eastAsia="Calibri" w:hAnsi="Source Sans Pro" w:cs="Calibri"/>
          <w:sz w:val="24"/>
          <w:szCs w:val="24"/>
        </w:rPr>
        <w:t>And the f</w:t>
      </w:r>
      <w:r w:rsidRPr="00603A7B">
        <w:rPr>
          <w:rFonts w:ascii="Source Sans Pro" w:eastAsia="Calibri" w:hAnsi="Source Sans Pro" w:cs="Calibri"/>
          <w:sz w:val="24"/>
          <w:szCs w:val="24"/>
        </w:rPr>
        <w:t xml:space="preserve">inal </w:t>
      </w:r>
      <w:r w:rsidR="005A76F2">
        <w:rPr>
          <w:rFonts w:ascii="Source Sans Pro" w:eastAsia="Calibri" w:hAnsi="Source Sans Pro" w:cs="Calibri"/>
          <w:sz w:val="24"/>
          <w:szCs w:val="24"/>
        </w:rPr>
        <w:t>document</w:t>
      </w:r>
      <w:r w:rsidR="00FE1C23">
        <w:rPr>
          <w:rFonts w:ascii="Source Sans Pro" w:eastAsia="Calibri" w:hAnsi="Source Sans Pro" w:cs="Calibri"/>
          <w:sz w:val="24"/>
          <w:szCs w:val="24"/>
        </w:rPr>
        <w:t>s</w:t>
      </w:r>
      <w:r w:rsidR="005A76F2">
        <w:rPr>
          <w:rFonts w:ascii="Source Sans Pro" w:eastAsia="Calibri" w:hAnsi="Source Sans Pro" w:cs="Calibri"/>
          <w:sz w:val="24"/>
          <w:szCs w:val="24"/>
        </w:rPr>
        <w:t xml:space="preserve"> </w:t>
      </w:r>
      <w:r w:rsidRPr="00603A7B">
        <w:rPr>
          <w:rFonts w:ascii="Source Sans Pro" w:eastAsia="Calibri" w:hAnsi="Source Sans Pro" w:cs="Calibri"/>
          <w:sz w:val="24"/>
          <w:szCs w:val="24"/>
        </w:rPr>
        <w:t>MUST be available latest three (3) months following the signature of the contract.</w:t>
      </w:r>
      <w:bookmarkEnd w:id="13"/>
    </w:p>
    <w:p w14:paraId="159928B4" w14:textId="77777777" w:rsidR="00FE1C23" w:rsidRPr="00871ACD" w:rsidRDefault="00FE1C23" w:rsidP="00871ACD">
      <w:pPr>
        <w:jc w:val="both"/>
        <w:rPr>
          <w:rFonts w:ascii="Source Sans Pro" w:eastAsia="Calibri" w:hAnsi="Source Sans Pro" w:cs="Calibri"/>
          <w:color w:val="FF0000"/>
          <w:sz w:val="24"/>
          <w:szCs w:val="24"/>
        </w:rPr>
      </w:pPr>
    </w:p>
    <w:p w14:paraId="2448D352" w14:textId="724B7C37" w:rsidR="000973B5" w:rsidRPr="00751C0C" w:rsidRDefault="000973B5">
      <w:pPr>
        <w:pStyle w:val="Paragraphedeliste"/>
        <w:numPr>
          <w:ilvl w:val="0"/>
          <w:numId w:val="3"/>
        </w:numPr>
        <w:ind w:left="567" w:hanging="567"/>
        <w:jc w:val="both"/>
        <w:rPr>
          <w:rFonts w:ascii="Source Sans Pro" w:eastAsia="Calibri" w:hAnsi="Source Sans Pro" w:cs="Calibri"/>
          <w:color w:val="000000"/>
          <w:sz w:val="24"/>
          <w:szCs w:val="24"/>
        </w:rPr>
      </w:pPr>
      <w:r w:rsidRPr="00751C0C">
        <w:rPr>
          <w:rFonts w:ascii="Source Sans Pro" w:eastAsia="Calibri" w:hAnsi="Source Sans Pro" w:cs="Calibri"/>
          <w:b/>
          <w:color w:val="000000"/>
          <w:sz w:val="24"/>
          <w:szCs w:val="24"/>
        </w:rPr>
        <w:t>Payment</w:t>
      </w:r>
    </w:p>
    <w:p w14:paraId="54E94A38" w14:textId="77777777" w:rsidR="007B10D6" w:rsidRPr="00751C0C" w:rsidRDefault="007B10D6" w:rsidP="00751C0C">
      <w:pPr>
        <w:pStyle w:val="Paragraphedeliste"/>
        <w:ind w:left="567"/>
        <w:jc w:val="both"/>
        <w:rPr>
          <w:rFonts w:ascii="Source Sans Pro" w:eastAsia="Calibri" w:hAnsi="Source Sans Pro" w:cs="Calibri"/>
          <w:color w:val="000000"/>
          <w:sz w:val="24"/>
          <w:szCs w:val="24"/>
        </w:rPr>
      </w:pPr>
    </w:p>
    <w:p w14:paraId="18DFC456" w14:textId="4F3E9F8D" w:rsidR="000973B5" w:rsidRPr="00751C0C" w:rsidRDefault="000973B5">
      <w:pPr>
        <w:pStyle w:val="Paragraphedeliste"/>
        <w:numPr>
          <w:ilvl w:val="0"/>
          <w:numId w:val="2"/>
        </w:numPr>
        <w:ind w:left="567" w:hanging="567"/>
        <w:jc w:val="both"/>
        <w:rPr>
          <w:rFonts w:ascii="Source Sans Pro" w:eastAsia="Calibri" w:hAnsi="Source Sans Pro" w:cs="Calibri"/>
          <w:sz w:val="24"/>
          <w:szCs w:val="24"/>
        </w:rPr>
      </w:pPr>
      <w:r w:rsidRPr="00751C0C">
        <w:rPr>
          <w:rFonts w:ascii="Source Sans Pro" w:eastAsia="Calibri" w:hAnsi="Source Sans Pro" w:cs="Calibri"/>
          <w:sz w:val="24"/>
          <w:szCs w:val="24"/>
        </w:rPr>
        <w:t>Payment</w:t>
      </w:r>
      <w:r w:rsidR="007B10D6" w:rsidRPr="00751C0C">
        <w:rPr>
          <w:rFonts w:ascii="Source Sans Pro" w:eastAsia="Calibri" w:hAnsi="Source Sans Pro" w:cs="Calibri"/>
          <w:sz w:val="24"/>
          <w:szCs w:val="24"/>
        </w:rPr>
        <w:t>s</w:t>
      </w:r>
      <w:r w:rsidRPr="00751C0C">
        <w:rPr>
          <w:rFonts w:ascii="Source Sans Pro" w:eastAsia="Calibri" w:hAnsi="Source Sans Pro" w:cs="Calibri"/>
          <w:sz w:val="24"/>
          <w:szCs w:val="24"/>
        </w:rPr>
        <w:t xml:space="preserve"> shall include the </w:t>
      </w:r>
      <w:r w:rsidR="00871ACD">
        <w:rPr>
          <w:rFonts w:ascii="Source Sans Pro" w:eastAsia="Calibri" w:hAnsi="Source Sans Pro" w:cs="Calibri"/>
          <w:sz w:val="24"/>
          <w:szCs w:val="24"/>
        </w:rPr>
        <w:t xml:space="preserve">consulting </w:t>
      </w:r>
      <w:r w:rsidRPr="00751C0C">
        <w:rPr>
          <w:rFonts w:ascii="Source Sans Pro" w:eastAsia="Calibri" w:hAnsi="Source Sans Pro" w:cs="Calibri"/>
          <w:sz w:val="24"/>
          <w:szCs w:val="24"/>
        </w:rPr>
        <w:t>fees and other travel</w:t>
      </w:r>
      <w:r w:rsidR="00416E0C" w:rsidRPr="00751C0C">
        <w:rPr>
          <w:rFonts w:ascii="Source Sans Pro" w:eastAsia="Calibri" w:hAnsi="Source Sans Pro" w:cs="Calibri"/>
          <w:sz w:val="24"/>
          <w:szCs w:val="24"/>
        </w:rPr>
        <w:t>-</w:t>
      </w:r>
      <w:r w:rsidRPr="00751C0C">
        <w:rPr>
          <w:rFonts w:ascii="Source Sans Pro" w:eastAsia="Calibri" w:hAnsi="Source Sans Pro" w:cs="Calibri"/>
          <w:sz w:val="24"/>
          <w:szCs w:val="24"/>
        </w:rPr>
        <w:t>related cost</w:t>
      </w:r>
      <w:r w:rsidR="00871ACD">
        <w:rPr>
          <w:rFonts w:ascii="Source Sans Pro" w:eastAsia="Calibri" w:hAnsi="Source Sans Pro" w:cs="Calibri"/>
          <w:sz w:val="24"/>
          <w:szCs w:val="24"/>
        </w:rPr>
        <w:t xml:space="preserve"> </w:t>
      </w:r>
      <w:r w:rsidR="00F35DF8">
        <w:rPr>
          <w:rFonts w:ascii="Source Sans Pro" w:eastAsia="Calibri" w:hAnsi="Source Sans Pro" w:cs="Calibri"/>
          <w:sz w:val="24"/>
          <w:szCs w:val="24"/>
        </w:rPr>
        <w:t>(economy flight tickets)</w:t>
      </w:r>
      <w:r w:rsidR="008D4F2B">
        <w:rPr>
          <w:rFonts w:ascii="Source Sans Pro" w:eastAsia="Calibri" w:hAnsi="Source Sans Pro" w:cs="Calibri"/>
          <w:sz w:val="24"/>
          <w:szCs w:val="24"/>
        </w:rPr>
        <w:t xml:space="preserve"> </w:t>
      </w:r>
      <w:r w:rsidR="00871ACD">
        <w:rPr>
          <w:rFonts w:ascii="Source Sans Pro" w:eastAsia="Calibri" w:hAnsi="Source Sans Pro" w:cs="Calibri"/>
          <w:sz w:val="24"/>
          <w:szCs w:val="24"/>
        </w:rPr>
        <w:t>to the Member States</w:t>
      </w:r>
      <w:r w:rsidRPr="00751C0C">
        <w:rPr>
          <w:rFonts w:ascii="Source Sans Pro" w:eastAsia="Calibri" w:hAnsi="Source Sans Pro" w:cs="Calibri"/>
          <w:sz w:val="24"/>
          <w:szCs w:val="24"/>
        </w:rPr>
        <w:t xml:space="preserve">. Payment shall be based </w:t>
      </w:r>
      <w:r w:rsidR="007B10D6" w:rsidRPr="00751C0C">
        <w:rPr>
          <w:rFonts w:ascii="Source Sans Pro" w:eastAsia="Calibri" w:hAnsi="Source Sans Pro" w:cs="Calibri"/>
          <w:sz w:val="24"/>
          <w:szCs w:val="24"/>
        </w:rPr>
        <w:t xml:space="preserve">on </w:t>
      </w:r>
      <w:r w:rsidR="00841ED9" w:rsidRPr="00751C0C">
        <w:rPr>
          <w:rFonts w:ascii="Source Sans Pro" w:eastAsia="Calibri" w:hAnsi="Source Sans Pro" w:cs="Calibri"/>
          <w:sz w:val="24"/>
          <w:szCs w:val="24"/>
        </w:rPr>
        <w:t xml:space="preserve">accomplishment of specific assignment as indicated below which must be attached per payment </w:t>
      </w:r>
      <w:r w:rsidR="008E6C49">
        <w:rPr>
          <w:rFonts w:ascii="Source Sans Pro" w:eastAsia="Calibri" w:hAnsi="Source Sans Pro" w:cs="Calibri"/>
          <w:sz w:val="24"/>
          <w:szCs w:val="24"/>
        </w:rPr>
        <w:t>request</w:t>
      </w:r>
      <w:r w:rsidR="00841ED9" w:rsidRPr="00751C0C">
        <w:rPr>
          <w:rFonts w:ascii="Source Sans Pro" w:eastAsia="Calibri" w:hAnsi="Source Sans Pro" w:cs="Calibri"/>
          <w:sz w:val="24"/>
          <w:szCs w:val="24"/>
        </w:rPr>
        <w:t xml:space="preserve">: </w:t>
      </w:r>
    </w:p>
    <w:p w14:paraId="3A1E457F" w14:textId="77777777" w:rsidR="00841ED9" w:rsidRPr="00751C0C" w:rsidRDefault="00841ED9" w:rsidP="00751C0C">
      <w:pPr>
        <w:pStyle w:val="Paragraphedeliste"/>
        <w:ind w:left="0"/>
        <w:jc w:val="both"/>
        <w:rPr>
          <w:rFonts w:ascii="Source Sans Pro" w:eastAsia="Calibri" w:hAnsi="Source Sans Pro" w:cs="Calibri"/>
          <w:sz w:val="24"/>
          <w:szCs w:val="24"/>
        </w:rPr>
      </w:pPr>
    </w:p>
    <w:p w14:paraId="2B23A373" w14:textId="539478C9" w:rsidR="003243F7" w:rsidRDefault="000973B5">
      <w:pPr>
        <w:numPr>
          <w:ilvl w:val="0"/>
          <w:numId w:val="7"/>
        </w:numPr>
        <w:ind w:left="1418" w:hanging="567"/>
        <w:jc w:val="both"/>
        <w:rPr>
          <w:rFonts w:ascii="Source Sans Pro" w:eastAsia="Calibri" w:hAnsi="Source Sans Pro" w:cs="Calibri"/>
          <w:color w:val="000000"/>
          <w:sz w:val="24"/>
          <w:szCs w:val="24"/>
        </w:rPr>
      </w:pPr>
      <w:r w:rsidRPr="00751C0C">
        <w:rPr>
          <w:rFonts w:ascii="Source Sans Pro" w:eastAsia="Calibri" w:hAnsi="Source Sans Pro" w:cs="Calibri"/>
          <w:color w:val="000000"/>
          <w:sz w:val="24"/>
          <w:szCs w:val="24"/>
        </w:rPr>
        <w:t xml:space="preserve">25% of the total remuneration to be paid upon </w:t>
      </w:r>
      <w:r w:rsidR="007B10D6" w:rsidRPr="00751C0C">
        <w:rPr>
          <w:rFonts w:ascii="Source Sans Pro" w:eastAsia="Calibri" w:hAnsi="Source Sans Pro" w:cs="Calibri"/>
          <w:color w:val="000000"/>
          <w:sz w:val="24"/>
          <w:szCs w:val="24"/>
        </w:rPr>
        <w:t>validation of inception report</w:t>
      </w:r>
      <w:r w:rsidR="0031004A">
        <w:rPr>
          <w:rFonts w:ascii="Source Sans Pro" w:eastAsia="Calibri" w:hAnsi="Source Sans Pro" w:cs="Calibri"/>
          <w:color w:val="000000"/>
          <w:sz w:val="24"/>
          <w:szCs w:val="24"/>
        </w:rPr>
        <w:t xml:space="preserve">, </w:t>
      </w:r>
      <w:r w:rsidR="007B10D6" w:rsidRPr="00751C0C">
        <w:rPr>
          <w:rFonts w:ascii="Source Sans Pro" w:eastAsia="Calibri" w:hAnsi="Source Sans Pro" w:cs="Calibri"/>
          <w:color w:val="000000"/>
          <w:sz w:val="24"/>
          <w:szCs w:val="24"/>
        </w:rPr>
        <w:t>assessment questionnaires</w:t>
      </w:r>
      <w:r w:rsidR="0031004A">
        <w:rPr>
          <w:rFonts w:ascii="Source Sans Pro" w:eastAsia="Calibri" w:hAnsi="Source Sans Pro" w:cs="Calibri"/>
          <w:color w:val="000000"/>
          <w:sz w:val="24"/>
          <w:szCs w:val="24"/>
        </w:rPr>
        <w:t xml:space="preserve"> and adoption of </w:t>
      </w:r>
      <w:r w:rsidR="005A76F2">
        <w:rPr>
          <w:rFonts w:ascii="Source Sans Pro" w:eastAsia="Calibri" w:hAnsi="Source Sans Pro" w:cs="Calibri"/>
          <w:color w:val="000000"/>
          <w:sz w:val="24"/>
          <w:szCs w:val="24"/>
        </w:rPr>
        <w:t xml:space="preserve">final </w:t>
      </w:r>
      <w:r w:rsidR="0031004A">
        <w:rPr>
          <w:rFonts w:ascii="Source Sans Pro" w:eastAsia="Calibri" w:hAnsi="Source Sans Pro" w:cs="Calibri"/>
          <w:color w:val="000000"/>
          <w:sz w:val="24"/>
          <w:szCs w:val="24"/>
        </w:rPr>
        <w:t xml:space="preserve">work plan for undertaking the assignment. </w:t>
      </w:r>
    </w:p>
    <w:p w14:paraId="74968FD1" w14:textId="599EBDF9" w:rsidR="005168EB" w:rsidRDefault="00913171">
      <w:pPr>
        <w:numPr>
          <w:ilvl w:val="0"/>
          <w:numId w:val="7"/>
        </w:numPr>
        <w:ind w:left="1418" w:hanging="567"/>
        <w:jc w:val="both"/>
        <w:rPr>
          <w:rFonts w:ascii="Source Sans Pro" w:eastAsia="Calibri" w:hAnsi="Source Sans Pro" w:cs="Calibri"/>
          <w:color w:val="000000"/>
          <w:sz w:val="24"/>
          <w:szCs w:val="24"/>
        </w:rPr>
      </w:pPr>
      <w:r>
        <w:rPr>
          <w:rFonts w:ascii="Source Sans Pro" w:eastAsia="Calibri" w:hAnsi="Source Sans Pro" w:cs="Calibri"/>
          <w:color w:val="000000"/>
          <w:sz w:val="24"/>
          <w:szCs w:val="24"/>
        </w:rPr>
        <w:t>15% to be paid upon completion</w:t>
      </w:r>
      <w:r w:rsidR="005168EB">
        <w:rPr>
          <w:rFonts w:ascii="Source Sans Pro" w:eastAsia="Calibri" w:hAnsi="Source Sans Pro" w:cs="Calibri"/>
          <w:color w:val="000000"/>
          <w:sz w:val="24"/>
          <w:szCs w:val="24"/>
        </w:rPr>
        <w:t xml:space="preserve"> and presentation of the draft Stakeholders Assessment, </w:t>
      </w:r>
      <w:r w:rsidR="008E6C49">
        <w:rPr>
          <w:rFonts w:ascii="Source Sans Pro" w:eastAsia="Calibri" w:hAnsi="Source Sans Pro" w:cs="Calibri"/>
          <w:color w:val="000000"/>
          <w:sz w:val="24"/>
          <w:szCs w:val="24"/>
        </w:rPr>
        <w:t>accepted,</w:t>
      </w:r>
      <w:r w:rsidR="005168EB">
        <w:rPr>
          <w:rFonts w:ascii="Source Sans Pro" w:eastAsia="Calibri" w:hAnsi="Source Sans Pro" w:cs="Calibri"/>
          <w:color w:val="000000"/>
          <w:sz w:val="24"/>
          <w:szCs w:val="24"/>
        </w:rPr>
        <w:t xml:space="preserve"> and approved by the ECOWAS Commission and the World Bank. </w:t>
      </w:r>
    </w:p>
    <w:p w14:paraId="5A48B85C" w14:textId="0B938FC5" w:rsidR="003243F7" w:rsidRDefault="005168EB">
      <w:pPr>
        <w:numPr>
          <w:ilvl w:val="0"/>
          <w:numId w:val="7"/>
        </w:numPr>
        <w:ind w:left="1418" w:hanging="567"/>
        <w:jc w:val="both"/>
        <w:rPr>
          <w:rFonts w:ascii="Source Sans Pro" w:eastAsia="Calibri" w:hAnsi="Source Sans Pro" w:cs="Calibri"/>
          <w:color w:val="000000"/>
          <w:sz w:val="24"/>
          <w:szCs w:val="24"/>
        </w:rPr>
      </w:pPr>
      <w:r>
        <w:rPr>
          <w:rFonts w:ascii="Source Sans Pro" w:eastAsia="Calibri" w:hAnsi="Source Sans Pro" w:cs="Calibri"/>
          <w:color w:val="000000"/>
          <w:sz w:val="24"/>
          <w:szCs w:val="24"/>
        </w:rPr>
        <w:t>15% to be paid upon</w:t>
      </w:r>
      <w:r w:rsidR="000973B5" w:rsidRPr="003243F7">
        <w:rPr>
          <w:rFonts w:ascii="Source Sans Pro" w:eastAsia="Calibri" w:hAnsi="Source Sans Pro" w:cs="Calibri"/>
          <w:color w:val="000000"/>
          <w:sz w:val="24"/>
          <w:szCs w:val="24"/>
        </w:rPr>
        <w:t xml:space="preserve"> production of the </w:t>
      </w:r>
      <w:r w:rsidR="00416E0C" w:rsidRPr="003243F7">
        <w:rPr>
          <w:rFonts w:ascii="Source Sans Pro" w:eastAsia="Calibri" w:hAnsi="Source Sans Pro" w:cs="Calibri"/>
          <w:sz w:val="24"/>
          <w:szCs w:val="24"/>
        </w:rPr>
        <w:t xml:space="preserve">draft </w:t>
      </w:r>
      <w:r w:rsidR="000973B5" w:rsidRPr="003243F7">
        <w:rPr>
          <w:rFonts w:ascii="Source Sans Pro" w:eastAsia="Calibri" w:hAnsi="Source Sans Pro" w:cs="Calibri"/>
          <w:sz w:val="24"/>
          <w:szCs w:val="24"/>
        </w:rPr>
        <w:t>Stakeholders Engagement and Management Strategy</w:t>
      </w:r>
      <w:r w:rsidR="008E6C49">
        <w:rPr>
          <w:rFonts w:ascii="Source Sans Pro" w:eastAsia="Calibri" w:hAnsi="Source Sans Pro" w:cs="Calibri"/>
          <w:sz w:val="24"/>
          <w:szCs w:val="24"/>
        </w:rPr>
        <w:t>,</w:t>
      </w:r>
      <w:r w:rsidR="000973B5" w:rsidRPr="003243F7">
        <w:rPr>
          <w:rFonts w:ascii="Source Sans Pro" w:eastAsia="Calibri" w:hAnsi="Source Sans Pro" w:cs="Calibri"/>
          <w:sz w:val="24"/>
          <w:szCs w:val="24"/>
        </w:rPr>
        <w:t xml:space="preserve"> </w:t>
      </w:r>
      <w:r w:rsidR="00F54FEE" w:rsidRPr="003243F7">
        <w:rPr>
          <w:rFonts w:ascii="Source Sans Pro" w:eastAsia="Calibri" w:hAnsi="Source Sans Pro" w:cs="Calibri"/>
          <w:sz w:val="24"/>
          <w:szCs w:val="24"/>
        </w:rPr>
        <w:t>accepted</w:t>
      </w:r>
      <w:r w:rsidR="008E6C49">
        <w:rPr>
          <w:rFonts w:ascii="Source Sans Pro" w:eastAsia="Calibri" w:hAnsi="Source Sans Pro" w:cs="Calibri"/>
          <w:sz w:val="24"/>
          <w:szCs w:val="24"/>
        </w:rPr>
        <w:t>,</w:t>
      </w:r>
      <w:r w:rsidR="00F54FEE" w:rsidRPr="003243F7">
        <w:rPr>
          <w:rFonts w:ascii="Source Sans Pro" w:eastAsia="Calibri" w:hAnsi="Source Sans Pro" w:cs="Calibri"/>
          <w:sz w:val="24"/>
          <w:szCs w:val="24"/>
        </w:rPr>
        <w:t xml:space="preserve"> and approved </w:t>
      </w:r>
      <w:r w:rsidR="000973B5" w:rsidRPr="003243F7">
        <w:rPr>
          <w:rFonts w:ascii="Source Sans Pro" w:eastAsia="Calibri" w:hAnsi="Source Sans Pro" w:cs="Calibri"/>
          <w:sz w:val="24"/>
          <w:szCs w:val="24"/>
        </w:rPr>
        <w:t>by ECOWAS</w:t>
      </w:r>
      <w:r>
        <w:rPr>
          <w:rFonts w:ascii="Source Sans Pro" w:eastAsia="Calibri" w:hAnsi="Source Sans Pro" w:cs="Calibri"/>
          <w:sz w:val="24"/>
          <w:szCs w:val="24"/>
        </w:rPr>
        <w:t xml:space="preserve"> Commission </w:t>
      </w:r>
      <w:r w:rsidR="000973B5" w:rsidRPr="003243F7">
        <w:rPr>
          <w:rFonts w:ascii="Source Sans Pro" w:eastAsia="Calibri" w:hAnsi="Source Sans Pro" w:cs="Calibri"/>
          <w:sz w:val="24"/>
          <w:szCs w:val="24"/>
        </w:rPr>
        <w:t>and World Bank.</w:t>
      </w:r>
    </w:p>
    <w:p w14:paraId="4AA5E29E" w14:textId="23656A90" w:rsidR="003243F7" w:rsidRDefault="00A12C71">
      <w:pPr>
        <w:numPr>
          <w:ilvl w:val="0"/>
          <w:numId w:val="7"/>
        </w:numPr>
        <w:ind w:left="1418" w:hanging="567"/>
        <w:jc w:val="both"/>
        <w:rPr>
          <w:rFonts w:ascii="Source Sans Pro" w:eastAsia="Calibri" w:hAnsi="Source Sans Pro" w:cs="Calibri"/>
          <w:color w:val="000000"/>
          <w:sz w:val="24"/>
          <w:szCs w:val="24"/>
        </w:rPr>
      </w:pPr>
      <w:r w:rsidRPr="003243F7">
        <w:rPr>
          <w:rFonts w:ascii="Source Sans Pro" w:eastAsia="Calibri" w:hAnsi="Source Sans Pro" w:cs="Calibri"/>
          <w:color w:val="000000"/>
          <w:sz w:val="24"/>
          <w:szCs w:val="24"/>
        </w:rPr>
        <w:t>4</w:t>
      </w:r>
      <w:r w:rsidR="000973B5" w:rsidRPr="003243F7">
        <w:rPr>
          <w:rFonts w:ascii="Source Sans Pro" w:eastAsia="Calibri" w:hAnsi="Source Sans Pro" w:cs="Calibri"/>
          <w:color w:val="000000"/>
          <w:sz w:val="24"/>
          <w:szCs w:val="24"/>
        </w:rPr>
        <w:t xml:space="preserve">5% to be paid upon completion and submission of the final validated document. </w:t>
      </w:r>
    </w:p>
    <w:p w14:paraId="04B5CCF0" w14:textId="77777777" w:rsidR="005A76F2" w:rsidRDefault="005A76F2" w:rsidP="005A76F2">
      <w:pPr>
        <w:ind w:left="1418"/>
        <w:jc w:val="both"/>
        <w:rPr>
          <w:rFonts w:ascii="Source Sans Pro" w:eastAsia="Calibri" w:hAnsi="Source Sans Pro" w:cs="Calibri"/>
          <w:color w:val="000000"/>
          <w:sz w:val="24"/>
          <w:szCs w:val="24"/>
        </w:rPr>
      </w:pPr>
    </w:p>
    <w:p w14:paraId="0968D826" w14:textId="49DB81A3" w:rsidR="000973B5" w:rsidRPr="005A76F2" w:rsidRDefault="000973B5">
      <w:pPr>
        <w:pStyle w:val="Paragraphedeliste"/>
        <w:numPr>
          <w:ilvl w:val="0"/>
          <w:numId w:val="2"/>
        </w:numPr>
        <w:ind w:left="567" w:hanging="567"/>
        <w:jc w:val="both"/>
        <w:rPr>
          <w:rFonts w:ascii="Source Sans Pro" w:eastAsia="Calibri" w:hAnsi="Source Sans Pro" w:cs="Calibri"/>
          <w:color w:val="000000"/>
          <w:sz w:val="24"/>
          <w:szCs w:val="24"/>
        </w:rPr>
      </w:pPr>
      <w:r w:rsidRPr="005A76F2">
        <w:rPr>
          <w:rFonts w:ascii="Source Sans Pro" w:eastAsia="Calibri" w:hAnsi="Source Sans Pro" w:cs="Calibri"/>
          <w:color w:val="000000"/>
          <w:sz w:val="24"/>
          <w:szCs w:val="24"/>
        </w:rPr>
        <w:t xml:space="preserve">All </w:t>
      </w:r>
      <w:r w:rsidR="00901439" w:rsidRPr="005A76F2">
        <w:rPr>
          <w:rFonts w:ascii="Source Sans Pro" w:eastAsia="Calibri" w:hAnsi="Source Sans Pro" w:cs="Calibri"/>
          <w:color w:val="000000"/>
          <w:sz w:val="24"/>
          <w:szCs w:val="24"/>
        </w:rPr>
        <w:t xml:space="preserve">payments </w:t>
      </w:r>
      <w:r w:rsidRPr="005A76F2">
        <w:rPr>
          <w:rFonts w:ascii="Source Sans Pro" w:eastAsia="Calibri" w:hAnsi="Source Sans Pro" w:cs="Calibri"/>
          <w:color w:val="000000"/>
          <w:sz w:val="24"/>
          <w:szCs w:val="24"/>
        </w:rPr>
        <w:t xml:space="preserve">per </w:t>
      </w:r>
      <w:r w:rsidR="008E6C49">
        <w:rPr>
          <w:rFonts w:ascii="Source Sans Pro" w:eastAsia="Calibri" w:hAnsi="Source Sans Pro" w:cs="Calibri"/>
          <w:color w:val="000000"/>
          <w:sz w:val="24"/>
          <w:szCs w:val="24"/>
        </w:rPr>
        <w:t xml:space="preserve">request </w:t>
      </w:r>
      <w:r w:rsidRPr="005A76F2">
        <w:rPr>
          <w:rFonts w:ascii="Source Sans Pro" w:eastAsia="Calibri" w:hAnsi="Source Sans Pro" w:cs="Calibri"/>
          <w:color w:val="000000"/>
          <w:sz w:val="24"/>
          <w:szCs w:val="24"/>
        </w:rPr>
        <w:t xml:space="preserve">shall be </w:t>
      </w:r>
      <w:r w:rsidR="00AB4B46" w:rsidRPr="005A76F2">
        <w:rPr>
          <w:rFonts w:ascii="Source Sans Pro" w:eastAsia="Calibri" w:hAnsi="Source Sans Pro" w:cs="Calibri"/>
          <w:color w:val="000000"/>
          <w:sz w:val="24"/>
          <w:szCs w:val="24"/>
        </w:rPr>
        <w:t xml:space="preserve">made </w:t>
      </w:r>
      <w:r w:rsidRPr="005A76F2">
        <w:rPr>
          <w:rFonts w:ascii="Source Sans Pro" w:eastAsia="Calibri" w:hAnsi="Source Sans Pro" w:cs="Calibri"/>
          <w:color w:val="000000"/>
          <w:sz w:val="24"/>
          <w:szCs w:val="24"/>
        </w:rPr>
        <w:t xml:space="preserve">paid upon presentation of actual supporting documents to that effect at the end of the specific </w:t>
      </w:r>
      <w:r w:rsidR="008E6C49">
        <w:rPr>
          <w:rFonts w:ascii="Source Sans Pro" w:eastAsia="Calibri" w:hAnsi="Source Sans Pro" w:cs="Calibri"/>
          <w:color w:val="000000"/>
          <w:sz w:val="24"/>
          <w:szCs w:val="24"/>
        </w:rPr>
        <w:t xml:space="preserve">task. </w:t>
      </w:r>
    </w:p>
    <w:p w14:paraId="60C0C489" w14:textId="77777777" w:rsidR="00FF6853" w:rsidRDefault="00FF6853" w:rsidP="00FF6853">
      <w:pPr>
        <w:jc w:val="both"/>
        <w:rPr>
          <w:rFonts w:ascii="Source Sans Pro" w:eastAsia="Calibri" w:hAnsi="Source Sans Pro" w:cs="Calibri"/>
          <w:color w:val="000000"/>
          <w:sz w:val="24"/>
          <w:szCs w:val="24"/>
        </w:rPr>
      </w:pPr>
    </w:p>
    <w:p w14:paraId="3FD4B502" w14:textId="4C6B303D" w:rsidR="00FF6853" w:rsidRPr="00FF6853" w:rsidRDefault="00FF6853">
      <w:pPr>
        <w:pStyle w:val="Paragraphedeliste"/>
        <w:numPr>
          <w:ilvl w:val="0"/>
          <w:numId w:val="3"/>
        </w:numPr>
        <w:spacing w:after="160"/>
        <w:ind w:left="567" w:hanging="567"/>
        <w:jc w:val="both"/>
        <w:rPr>
          <w:rFonts w:ascii="Source Sans Pro" w:eastAsia="Calibri" w:hAnsi="Source Sans Pro" w:cs="Calibri"/>
          <w:b/>
          <w:bCs/>
          <w:sz w:val="24"/>
          <w:szCs w:val="24"/>
          <w:lang w:val="en-US"/>
        </w:rPr>
      </w:pPr>
      <w:r w:rsidRPr="00FF6853">
        <w:rPr>
          <w:rFonts w:ascii="Source Sans Pro" w:eastAsia="Calibri" w:hAnsi="Source Sans Pro" w:cs="Calibri"/>
          <w:b/>
          <w:bCs/>
          <w:sz w:val="24"/>
          <w:szCs w:val="24"/>
          <w:lang w:val="en-US"/>
        </w:rPr>
        <w:t xml:space="preserve">Required Qualifications and Experience </w:t>
      </w:r>
    </w:p>
    <w:p w14:paraId="5E30E085" w14:textId="77777777" w:rsidR="00FF6853" w:rsidRDefault="00FF6853" w:rsidP="00FF6853">
      <w:pPr>
        <w:pStyle w:val="Paragraphedeliste"/>
        <w:spacing w:after="160"/>
        <w:ind w:left="426"/>
        <w:jc w:val="both"/>
        <w:rPr>
          <w:rFonts w:ascii="Source Sans Pro" w:eastAsia="Calibri" w:hAnsi="Source Sans Pro" w:cs="Calibri"/>
          <w:b/>
          <w:bCs/>
          <w:sz w:val="24"/>
          <w:szCs w:val="24"/>
          <w:lang w:val="en-US"/>
        </w:rPr>
      </w:pPr>
    </w:p>
    <w:p w14:paraId="7EB66FC3" w14:textId="77777777" w:rsidR="005A76F2" w:rsidRDefault="00FF6853">
      <w:pPr>
        <w:pStyle w:val="Paragraphedeliste"/>
        <w:numPr>
          <w:ilvl w:val="0"/>
          <w:numId w:val="9"/>
        </w:numPr>
        <w:shd w:val="clear" w:color="auto" w:fill="FFFFFF" w:themeFill="background1"/>
        <w:spacing w:before="120"/>
        <w:ind w:left="993" w:hanging="426"/>
        <w:jc w:val="both"/>
        <w:rPr>
          <w:rFonts w:ascii="Source Sans Pro" w:eastAsia="Calibri" w:hAnsi="Source Sans Pro"/>
          <w:sz w:val="24"/>
          <w:szCs w:val="24"/>
        </w:rPr>
      </w:pPr>
      <w:bookmarkStart w:id="14" w:name="_Hlk105769208"/>
      <w:r w:rsidRPr="000D2728">
        <w:rPr>
          <w:rFonts w:ascii="Source Sans Pro" w:eastAsia="Calibri" w:hAnsi="Source Sans Pro"/>
          <w:sz w:val="24"/>
          <w:szCs w:val="24"/>
        </w:rPr>
        <w:t xml:space="preserve">The </w:t>
      </w:r>
      <w:r w:rsidR="00C5155A">
        <w:rPr>
          <w:rFonts w:ascii="Source Sans Pro" w:eastAsia="Calibri" w:hAnsi="Source Sans Pro"/>
          <w:sz w:val="24"/>
          <w:szCs w:val="24"/>
        </w:rPr>
        <w:t>Firm</w:t>
      </w:r>
      <w:r w:rsidRPr="000D2728">
        <w:rPr>
          <w:rFonts w:ascii="Source Sans Pro" w:eastAsia="Calibri" w:hAnsi="Source Sans Pro"/>
          <w:sz w:val="24"/>
          <w:szCs w:val="24"/>
        </w:rPr>
        <w:t xml:space="preserve"> must demonstrate adequacy of human resource</w:t>
      </w:r>
      <w:r w:rsidR="00985E3A">
        <w:rPr>
          <w:rFonts w:ascii="Source Sans Pro" w:eastAsia="Calibri" w:hAnsi="Source Sans Pro"/>
          <w:sz w:val="24"/>
          <w:szCs w:val="24"/>
        </w:rPr>
        <w:t>s</w:t>
      </w:r>
      <w:r w:rsidRPr="000D2728">
        <w:rPr>
          <w:rFonts w:ascii="Source Sans Pro" w:eastAsia="Calibri" w:hAnsi="Source Sans Pro"/>
          <w:sz w:val="24"/>
          <w:szCs w:val="24"/>
        </w:rPr>
        <w:t xml:space="preserve"> for undertak</w:t>
      </w:r>
      <w:r w:rsidR="00985E3A">
        <w:rPr>
          <w:rFonts w:ascii="Source Sans Pro" w:eastAsia="Calibri" w:hAnsi="Source Sans Pro"/>
          <w:sz w:val="24"/>
          <w:szCs w:val="24"/>
        </w:rPr>
        <w:t>ing</w:t>
      </w:r>
      <w:r w:rsidRPr="000D2728">
        <w:rPr>
          <w:rFonts w:ascii="Source Sans Pro" w:eastAsia="Calibri" w:hAnsi="Source Sans Pro"/>
          <w:sz w:val="24"/>
          <w:szCs w:val="24"/>
        </w:rPr>
        <w:t xml:space="preserve"> the assignment</w:t>
      </w:r>
      <w:r w:rsidR="00AB4B46">
        <w:rPr>
          <w:rFonts w:ascii="Source Sans Pro" w:eastAsia="Calibri" w:hAnsi="Source Sans Pro"/>
          <w:sz w:val="24"/>
          <w:szCs w:val="24"/>
        </w:rPr>
        <w:t xml:space="preserve">. </w:t>
      </w:r>
      <w:bookmarkEnd w:id="14"/>
    </w:p>
    <w:p w14:paraId="55DFDAC8" w14:textId="10F7DD34" w:rsidR="00267500" w:rsidRPr="00267500" w:rsidRDefault="00045090">
      <w:pPr>
        <w:pStyle w:val="Paragraphedeliste"/>
        <w:numPr>
          <w:ilvl w:val="0"/>
          <w:numId w:val="9"/>
        </w:numPr>
        <w:shd w:val="clear" w:color="auto" w:fill="FFFFFF" w:themeFill="background1"/>
        <w:spacing w:before="120"/>
        <w:ind w:left="993" w:hanging="426"/>
        <w:jc w:val="both"/>
        <w:rPr>
          <w:rFonts w:ascii="Source Sans Pro" w:eastAsia="Calibri" w:hAnsi="Source Sans Pro"/>
          <w:sz w:val="24"/>
          <w:szCs w:val="24"/>
        </w:rPr>
      </w:pPr>
      <w:r w:rsidRPr="005A76F2">
        <w:rPr>
          <w:rFonts w:ascii="Source Sans Pro" w:eastAsia="Calibri" w:hAnsi="Source Sans Pro" w:cs="Calibri"/>
          <w:sz w:val="24"/>
          <w:szCs w:val="24"/>
          <w:lang w:val="en-US"/>
        </w:rPr>
        <w:t>It must provide e</w:t>
      </w:r>
      <w:r w:rsidR="008A5F5E" w:rsidRPr="005A76F2">
        <w:rPr>
          <w:rFonts w:ascii="Source Sans Pro" w:eastAsia="Calibri" w:hAnsi="Source Sans Pro" w:cs="Calibri"/>
          <w:sz w:val="24"/>
          <w:szCs w:val="24"/>
          <w:lang w:val="en-US"/>
        </w:rPr>
        <w:t xml:space="preserve">vidence of having undertaken similar assignments, with at least </w:t>
      </w:r>
      <w:r w:rsidR="008E6C49">
        <w:rPr>
          <w:rFonts w:ascii="Source Sans Pro" w:eastAsia="Calibri" w:hAnsi="Source Sans Pro" w:cs="Calibri"/>
          <w:sz w:val="24"/>
          <w:szCs w:val="24"/>
          <w:lang w:val="en-US"/>
        </w:rPr>
        <w:t xml:space="preserve">two </w:t>
      </w:r>
      <w:r w:rsidR="008E6C49" w:rsidRPr="005A76F2">
        <w:rPr>
          <w:rFonts w:ascii="Source Sans Pro" w:eastAsia="Calibri" w:hAnsi="Source Sans Pro" w:cs="Calibri"/>
          <w:sz w:val="24"/>
          <w:szCs w:val="24"/>
          <w:lang w:val="en-US"/>
        </w:rPr>
        <w:t>(</w:t>
      </w:r>
      <w:r w:rsidR="008E6C49">
        <w:rPr>
          <w:rFonts w:ascii="Source Sans Pro" w:eastAsia="Calibri" w:hAnsi="Source Sans Pro" w:cs="Calibri"/>
          <w:sz w:val="24"/>
          <w:szCs w:val="24"/>
          <w:lang w:val="en-US"/>
        </w:rPr>
        <w:t>2</w:t>
      </w:r>
      <w:r w:rsidR="008A5F5E" w:rsidRPr="005A76F2">
        <w:rPr>
          <w:rFonts w:ascii="Source Sans Pro" w:eastAsia="Calibri" w:hAnsi="Source Sans Pro" w:cs="Calibri"/>
          <w:sz w:val="24"/>
          <w:szCs w:val="24"/>
          <w:lang w:val="en-US"/>
        </w:rPr>
        <w:t>) samples of finalized reports</w:t>
      </w:r>
      <w:r w:rsidRPr="005A76F2">
        <w:rPr>
          <w:rFonts w:ascii="Source Sans Pro" w:eastAsia="Calibri" w:hAnsi="Source Sans Pro" w:cs="Calibri"/>
          <w:sz w:val="24"/>
          <w:szCs w:val="24"/>
          <w:lang w:val="en-US"/>
        </w:rPr>
        <w:t xml:space="preserve"> proving an ability of formulati</w:t>
      </w:r>
      <w:r w:rsidR="005A76F2">
        <w:rPr>
          <w:rFonts w:ascii="Source Sans Pro" w:eastAsia="Calibri" w:hAnsi="Source Sans Pro" w:cs="Calibri"/>
          <w:sz w:val="24"/>
          <w:szCs w:val="24"/>
          <w:lang w:val="en-US"/>
        </w:rPr>
        <w:t xml:space="preserve">ng </w:t>
      </w:r>
      <w:r w:rsidR="00695274">
        <w:rPr>
          <w:rFonts w:ascii="Source Sans Pro" w:eastAsia="Calibri" w:hAnsi="Source Sans Pro" w:cs="Calibri"/>
          <w:sz w:val="24"/>
          <w:szCs w:val="24"/>
          <w:lang w:val="en-US"/>
        </w:rPr>
        <w:t xml:space="preserve">communication and engagement </w:t>
      </w:r>
      <w:r w:rsidRPr="005A76F2">
        <w:rPr>
          <w:rFonts w:ascii="Source Sans Pro" w:eastAsia="Calibri" w:hAnsi="Source Sans Pro" w:cs="Calibri"/>
          <w:sz w:val="24"/>
          <w:szCs w:val="24"/>
          <w:lang w:val="en-US"/>
        </w:rPr>
        <w:t>strategies.</w:t>
      </w:r>
    </w:p>
    <w:p w14:paraId="7900EA7B" w14:textId="0909B4EF" w:rsidR="00267500" w:rsidRPr="00267500" w:rsidRDefault="00D21AF6">
      <w:pPr>
        <w:pStyle w:val="Paragraphedeliste"/>
        <w:numPr>
          <w:ilvl w:val="0"/>
          <w:numId w:val="9"/>
        </w:numPr>
        <w:shd w:val="clear" w:color="auto" w:fill="FFFFFF" w:themeFill="background1"/>
        <w:spacing w:before="120"/>
        <w:ind w:left="993" w:hanging="426"/>
        <w:jc w:val="both"/>
        <w:rPr>
          <w:rFonts w:ascii="Source Sans Pro" w:eastAsia="Calibri" w:hAnsi="Source Sans Pro"/>
          <w:sz w:val="24"/>
          <w:szCs w:val="24"/>
        </w:rPr>
      </w:pPr>
      <w:r w:rsidRPr="00267500">
        <w:rPr>
          <w:rFonts w:ascii="Source Sans Pro" w:eastAsia="Calibri" w:hAnsi="Source Sans Pro" w:cs="Calibri"/>
          <w:sz w:val="24"/>
          <w:szCs w:val="24"/>
          <w:lang w:val="en-US"/>
        </w:rPr>
        <w:t>The Firm m</w:t>
      </w:r>
      <w:r w:rsidR="00045090" w:rsidRPr="00267500">
        <w:rPr>
          <w:rFonts w:ascii="Source Sans Pro" w:eastAsia="Calibri" w:hAnsi="Source Sans Pro" w:cs="Calibri"/>
          <w:sz w:val="24"/>
          <w:szCs w:val="24"/>
          <w:lang w:val="en-US"/>
        </w:rPr>
        <w:t>ust demonstrate the ability</w:t>
      </w:r>
      <w:r w:rsidR="00FF6853" w:rsidRPr="00267500">
        <w:rPr>
          <w:rFonts w:ascii="Source Sans Pro" w:eastAsia="Calibri" w:hAnsi="Source Sans Pro" w:cs="Calibri"/>
          <w:sz w:val="24"/>
          <w:szCs w:val="24"/>
          <w:lang w:val="en-US"/>
        </w:rPr>
        <w:t xml:space="preserve"> to carry out contextual stakeholders’ mapping</w:t>
      </w:r>
      <w:r w:rsidR="008E6C49">
        <w:rPr>
          <w:rFonts w:ascii="Source Sans Pro" w:eastAsia="Calibri" w:hAnsi="Source Sans Pro" w:cs="Calibri"/>
          <w:sz w:val="24"/>
          <w:szCs w:val="24"/>
          <w:lang w:val="en-US"/>
        </w:rPr>
        <w:t xml:space="preserve"> and </w:t>
      </w:r>
      <w:r w:rsidR="00267500" w:rsidRPr="00267500">
        <w:rPr>
          <w:rFonts w:ascii="Source Sans Pro" w:eastAsia="Calibri" w:hAnsi="Source Sans Pro" w:cs="Calibri"/>
          <w:sz w:val="24"/>
          <w:szCs w:val="24"/>
          <w:lang w:val="en-US"/>
        </w:rPr>
        <w:t>analysis</w:t>
      </w:r>
      <w:r w:rsidR="008E6C49">
        <w:rPr>
          <w:rFonts w:ascii="Source Sans Pro" w:eastAsia="Calibri" w:hAnsi="Source Sans Pro" w:cs="Calibri"/>
          <w:sz w:val="24"/>
          <w:szCs w:val="24"/>
          <w:lang w:val="en-US"/>
        </w:rPr>
        <w:t xml:space="preserve">. </w:t>
      </w:r>
    </w:p>
    <w:p w14:paraId="518A65BB" w14:textId="5EF50656" w:rsidR="00D21AF6" w:rsidRPr="00267500" w:rsidRDefault="00D21AF6">
      <w:pPr>
        <w:pStyle w:val="Paragraphedeliste"/>
        <w:numPr>
          <w:ilvl w:val="0"/>
          <w:numId w:val="9"/>
        </w:numPr>
        <w:shd w:val="clear" w:color="auto" w:fill="FFFFFF" w:themeFill="background1"/>
        <w:spacing w:before="120"/>
        <w:ind w:left="993" w:hanging="426"/>
        <w:jc w:val="both"/>
        <w:rPr>
          <w:rFonts w:ascii="Source Sans Pro" w:eastAsia="Calibri" w:hAnsi="Source Sans Pro"/>
          <w:sz w:val="24"/>
          <w:szCs w:val="24"/>
        </w:rPr>
      </w:pPr>
      <w:r w:rsidRPr="00267500">
        <w:rPr>
          <w:rFonts w:ascii="Source Sans Pro" w:eastAsia="Calibri" w:hAnsi="Source Sans Pro"/>
          <w:sz w:val="24"/>
          <w:szCs w:val="24"/>
        </w:rPr>
        <w:t xml:space="preserve">The experts undertaking the field missions should possess at least a Bachelor’s Degree in </w:t>
      </w:r>
      <w:r w:rsidRPr="00267500">
        <w:rPr>
          <w:rFonts w:ascii="Source Sans Pro" w:eastAsia="Calibri" w:hAnsi="Source Sans Pro" w:cs="Calibri"/>
          <w:sz w:val="24"/>
          <w:szCs w:val="24"/>
          <w:lang w:val="en-US"/>
        </w:rPr>
        <w:t xml:space="preserve">Social Sciences or related discipline, with five (5) years’ experience or a Master’s Degree with three years’ experience in qualitative social science studies. </w:t>
      </w:r>
    </w:p>
    <w:p w14:paraId="2DBDF3E5" w14:textId="77777777" w:rsidR="00267500" w:rsidRPr="00267500" w:rsidRDefault="00D21AF6">
      <w:pPr>
        <w:pStyle w:val="Paragraphedeliste"/>
        <w:numPr>
          <w:ilvl w:val="0"/>
          <w:numId w:val="9"/>
        </w:numPr>
        <w:shd w:val="clear" w:color="auto" w:fill="FFFFFF" w:themeFill="background1"/>
        <w:spacing w:before="120"/>
        <w:ind w:left="993" w:hanging="426"/>
        <w:jc w:val="both"/>
        <w:rPr>
          <w:rFonts w:ascii="Source Sans Pro" w:eastAsia="Calibri" w:hAnsi="Source Sans Pro"/>
          <w:sz w:val="24"/>
          <w:szCs w:val="24"/>
        </w:rPr>
      </w:pPr>
      <w:r>
        <w:rPr>
          <w:rFonts w:ascii="Source Sans Pro" w:eastAsia="Calibri" w:hAnsi="Source Sans Pro" w:cs="Calibri"/>
          <w:sz w:val="24"/>
          <w:szCs w:val="24"/>
          <w:lang w:val="en-US"/>
        </w:rPr>
        <w:lastRenderedPageBreak/>
        <w:t>They should be e</w:t>
      </w:r>
      <w:r w:rsidR="00FF6853" w:rsidRPr="000D2728">
        <w:rPr>
          <w:rFonts w:ascii="Source Sans Pro" w:eastAsia="Calibri" w:hAnsi="Source Sans Pro" w:cs="Calibri"/>
          <w:sz w:val="24"/>
          <w:szCs w:val="24"/>
          <w:lang w:val="en-US"/>
        </w:rPr>
        <w:t>xperienced in engaging with a broad spectrum of stakeholders and facilitating discussions.</w:t>
      </w:r>
    </w:p>
    <w:p w14:paraId="2F3C664E" w14:textId="77777777" w:rsidR="00267500" w:rsidRPr="00267500" w:rsidRDefault="00D21AF6">
      <w:pPr>
        <w:pStyle w:val="Paragraphedeliste"/>
        <w:numPr>
          <w:ilvl w:val="0"/>
          <w:numId w:val="9"/>
        </w:numPr>
        <w:shd w:val="clear" w:color="auto" w:fill="FFFFFF" w:themeFill="background1"/>
        <w:spacing w:before="120"/>
        <w:ind w:left="993" w:hanging="426"/>
        <w:jc w:val="both"/>
        <w:rPr>
          <w:rFonts w:ascii="Source Sans Pro" w:eastAsia="Calibri" w:hAnsi="Source Sans Pro"/>
          <w:sz w:val="24"/>
          <w:szCs w:val="24"/>
        </w:rPr>
      </w:pPr>
      <w:r w:rsidRPr="00267500">
        <w:rPr>
          <w:rFonts w:ascii="Source Sans Pro" w:eastAsia="Calibri" w:hAnsi="Source Sans Pro" w:cs="Calibri"/>
          <w:sz w:val="24"/>
          <w:szCs w:val="24"/>
          <w:lang w:val="en-US"/>
        </w:rPr>
        <w:t xml:space="preserve">They should possess </w:t>
      </w:r>
      <w:r w:rsidR="00DE3AE9" w:rsidRPr="00267500">
        <w:rPr>
          <w:rFonts w:ascii="Source Sans Pro" w:eastAsia="Calibri" w:hAnsi="Source Sans Pro" w:cs="Calibri"/>
          <w:sz w:val="24"/>
          <w:szCs w:val="24"/>
          <w:lang w:val="en-US"/>
        </w:rPr>
        <w:t>f</w:t>
      </w:r>
      <w:r w:rsidR="00FF6853" w:rsidRPr="00267500">
        <w:rPr>
          <w:rFonts w:ascii="Source Sans Pro" w:eastAsia="Calibri" w:hAnsi="Source Sans Pro" w:cs="Calibri"/>
          <w:sz w:val="24"/>
          <w:szCs w:val="24"/>
          <w:lang w:val="en-US"/>
        </w:rPr>
        <w:t>amiliar</w:t>
      </w:r>
      <w:r w:rsidR="00682AA5" w:rsidRPr="00267500">
        <w:rPr>
          <w:rFonts w:ascii="Source Sans Pro" w:eastAsia="Calibri" w:hAnsi="Source Sans Pro" w:cs="Calibri"/>
          <w:sz w:val="24"/>
          <w:szCs w:val="24"/>
          <w:lang w:val="en-US"/>
        </w:rPr>
        <w:t>ity</w:t>
      </w:r>
      <w:r w:rsidR="00FF6853" w:rsidRPr="00267500">
        <w:rPr>
          <w:rFonts w:ascii="Source Sans Pro" w:eastAsia="Calibri" w:hAnsi="Source Sans Pro" w:cs="Calibri"/>
          <w:sz w:val="24"/>
          <w:szCs w:val="24"/>
          <w:lang w:val="en-US"/>
        </w:rPr>
        <w:t xml:space="preserve"> with digital identification, social protection delivery and e-government systems.</w:t>
      </w:r>
      <w:bookmarkStart w:id="15" w:name="_Hlk105769683"/>
    </w:p>
    <w:p w14:paraId="0BF9FF2C" w14:textId="7859FC99" w:rsidR="000D2728" w:rsidRPr="00267500" w:rsidRDefault="00DE3AE9">
      <w:pPr>
        <w:pStyle w:val="Paragraphedeliste"/>
        <w:numPr>
          <w:ilvl w:val="0"/>
          <w:numId w:val="9"/>
        </w:numPr>
        <w:shd w:val="clear" w:color="auto" w:fill="FFFFFF" w:themeFill="background1"/>
        <w:spacing w:before="120"/>
        <w:ind w:left="993" w:hanging="426"/>
        <w:jc w:val="both"/>
        <w:rPr>
          <w:rFonts w:ascii="Source Sans Pro" w:eastAsia="Calibri" w:hAnsi="Source Sans Pro"/>
          <w:sz w:val="24"/>
          <w:szCs w:val="24"/>
        </w:rPr>
      </w:pPr>
      <w:r w:rsidRPr="00267500">
        <w:rPr>
          <w:rFonts w:ascii="Source Sans Pro" w:eastAsia="Calibri" w:hAnsi="Source Sans Pro"/>
          <w:sz w:val="24"/>
          <w:szCs w:val="24"/>
        </w:rPr>
        <w:t xml:space="preserve">They should also </w:t>
      </w:r>
      <w:r w:rsidRPr="00267500">
        <w:rPr>
          <w:rFonts w:ascii="Source Sans Pro" w:eastAsia="Calibri" w:hAnsi="Source Sans Pro" w:cs="Calibri"/>
          <w:sz w:val="24"/>
          <w:szCs w:val="24"/>
          <w:lang w:val="en-US"/>
        </w:rPr>
        <w:t>p</w:t>
      </w:r>
      <w:r w:rsidR="00FF6853" w:rsidRPr="00267500">
        <w:rPr>
          <w:rFonts w:ascii="Source Sans Pro" w:eastAsia="Calibri" w:hAnsi="Source Sans Pro" w:cs="Calibri"/>
          <w:sz w:val="24"/>
          <w:szCs w:val="24"/>
          <w:lang w:val="en-US"/>
        </w:rPr>
        <w:t>ossess the ability to elicit information from various stakeholders and articulate their submissions into project implementable recommendations.</w:t>
      </w:r>
    </w:p>
    <w:p w14:paraId="7E4F2E3D" w14:textId="77777777" w:rsidR="00267500" w:rsidRPr="00267500" w:rsidRDefault="00D21AF6">
      <w:pPr>
        <w:pStyle w:val="Paragraphedeliste"/>
        <w:numPr>
          <w:ilvl w:val="0"/>
          <w:numId w:val="9"/>
        </w:numPr>
        <w:shd w:val="clear" w:color="auto" w:fill="FFFFFF" w:themeFill="background1"/>
        <w:spacing w:before="120"/>
        <w:ind w:left="993" w:hanging="426"/>
        <w:jc w:val="both"/>
        <w:rPr>
          <w:rFonts w:ascii="Source Sans Pro" w:eastAsia="Calibri" w:hAnsi="Source Sans Pro"/>
          <w:sz w:val="24"/>
          <w:szCs w:val="24"/>
        </w:rPr>
      </w:pPr>
      <w:r>
        <w:rPr>
          <w:rFonts w:ascii="Source Sans Pro" w:eastAsia="Calibri" w:hAnsi="Source Sans Pro" w:cs="Calibri"/>
          <w:sz w:val="24"/>
          <w:szCs w:val="24"/>
          <w:lang w:val="en-US"/>
        </w:rPr>
        <w:t xml:space="preserve">Each expert must </w:t>
      </w:r>
      <w:r w:rsidR="00267500">
        <w:rPr>
          <w:rFonts w:ascii="Source Sans Pro" w:eastAsia="Calibri" w:hAnsi="Source Sans Pro" w:cs="Calibri"/>
          <w:sz w:val="24"/>
          <w:szCs w:val="24"/>
          <w:lang w:val="en-US"/>
        </w:rPr>
        <w:t>possess oral</w:t>
      </w:r>
      <w:r w:rsidR="008A5F5E">
        <w:rPr>
          <w:rFonts w:ascii="Source Sans Pro" w:eastAsia="Calibri" w:hAnsi="Source Sans Pro" w:cs="Calibri"/>
          <w:sz w:val="24"/>
          <w:szCs w:val="24"/>
          <w:lang w:val="en-US"/>
        </w:rPr>
        <w:t xml:space="preserve"> </w:t>
      </w:r>
      <w:r w:rsidR="00FF6853" w:rsidRPr="000D2728">
        <w:rPr>
          <w:rFonts w:ascii="Source Sans Pro" w:eastAsia="Calibri" w:hAnsi="Source Sans Pro" w:cs="Calibri"/>
          <w:sz w:val="24"/>
          <w:szCs w:val="24"/>
          <w:lang w:val="en-US"/>
        </w:rPr>
        <w:t xml:space="preserve">and written communication skills in </w:t>
      </w:r>
      <w:r>
        <w:rPr>
          <w:rFonts w:ascii="Source Sans Pro" w:eastAsia="Calibri" w:hAnsi="Source Sans Pro" w:cs="Calibri"/>
          <w:sz w:val="24"/>
          <w:szCs w:val="24"/>
          <w:lang w:val="en-US"/>
        </w:rPr>
        <w:t xml:space="preserve">the official language of the assigned country. </w:t>
      </w:r>
    </w:p>
    <w:p w14:paraId="47F22BBF" w14:textId="2696B29E" w:rsidR="000D2728" w:rsidRPr="000D2728" w:rsidRDefault="00D21AF6">
      <w:pPr>
        <w:pStyle w:val="Paragraphedeliste"/>
        <w:numPr>
          <w:ilvl w:val="0"/>
          <w:numId w:val="9"/>
        </w:numPr>
        <w:shd w:val="clear" w:color="auto" w:fill="FFFFFF" w:themeFill="background1"/>
        <w:spacing w:before="120"/>
        <w:ind w:left="993" w:hanging="426"/>
        <w:jc w:val="both"/>
        <w:rPr>
          <w:rFonts w:ascii="Source Sans Pro" w:eastAsia="Calibri" w:hAnsi="Source Sans Pro"/>
          <w:sz w:val="24"/>
          <w:szCs w:val="24"/>
        </w:rPr>
      </w:pPr>
      <w:r>
        <w:rPr>
          <w:rFonts w:ascii="Source Sans Pro" w:eastAsia="Calibri" w:hAnsi="Source Sans Pro" w:cs="Calibri"/>
          <w:sz w:val="24"/>
          <w:szCs w:val="24"/>
          <w:lang w:val="en-US"/>
        </w:rPr>
        <w:t xml:space="preserve">The knowledge of any of the other official languages of ECOWAS will be an advantage. </w:t>
      </w:r>
    </w:p>
    <w:p w14:paraId="2F64C74A" w14:textId="23CE99E2" w:rsidR="00FF6853" w:rsidRPr="000D2728" w:rsidRDefault="00FF6853">
      <w:pPr>
        <w:pStyle w:val="Paragraphedeliste"/>
        <w:numPr>
          <w:ilvl w:val="0"/>
          <w:numId w:val="9"/>
        </w:numPr>
        <w:shd w:val="clear" w:color="auto" w:fill="FFFFFF" w:themeFill="background1"/>
        <w:spacing w:before="120"/>
        <w:ind w:left="993" w:hanging="426"/>
        <w:jc w:val="both"/>
        <w:rPr>
          <w:rFonts w:ascii="Source Sans Pro" w:eastAsia="Calibri" w:hAnsi="Source Sans Pro"/>
          <w:sz w:val="24"/>
          <w:szCs w:val="24"/>
        </w:rPr>
      </w:pPr>
      <w:r w:rsidRPr="000D2728">
        <w:rPr>
          <w:rFonts w:ascii="Source Sans Pro" w:eastAsia="Calibri" w:hAnsi="Source Sans Pro" w:cs="Calibri"/>
          <w:sz w:val="24"/>
          <w:szCs w:val="24"/>
          <w:lang w:val="en-US"/>
        </w:rPr>
        <w:t xml:space="preserve">Knowledge of ECOWAS and its Member States will be an added advantage. </w:t>
      </w:r>
    </w:p>
    <w:bookmarkEnd w:id="15"/>
    <w:p w14:paraId="2BDEB34B" w14:textId="1FD5C5CC" w:rsidR="00267500" w:rsidRPr="000867BA" w:rsidRDefault="00FF6853" w:rsidP="000867BA">
      <w:pPr>
        <w:pStyle w:val="Paragraphedeliste"/>
        <w:shd w:val="clear" w:color="auto" w:fill="FFFFFF" w:themeFill="background1"/>
        <w:spacing w:before="120"/>
        <w:ind w:left="993"/>
        <w:jc w:val="both"/>
        <w:rPr>
          <w:rFonts w:ascii="Source Sans Pro" w:eastAsia="Calibri" w:hAnsi="Source Sans Pro"/>
          <w:sz w:val="24"/>
          <w:szCs w:val="24"/>
        </w:rPr>
      </w:pPr>
      <w:r w:rsidRPr="000D2728">
        <w:rPr>
          <w:rFonts w:ascii="Source Sans Pro" w:eastAsia="Calibri" w:hAnsi="Source Sans Pro"/>
          <w:sz w:val="24"/>
          <w:szCs w:val="24"/>
        </w:rPr>
        <w:tab/>
      </w:r>
    </w:p>
    <w:p w14:paraId="05174CA6" w14:textId="77777777" w:rsidR="00FF6853" w:rsidRPr="00923A68" w:rsidRDefault="00FF6853">
      <w:pPr>
        <w:pStyle w:val="Paragraphedeliste"/>
        <w:numPr>
          <w:ilvl w:val="0"/>
          <w:numId w:val="3"/>
        </w:numPr>
        <w:ind w:left="426" w:hanging="426"/>
        <w:jc w:val="both"/>
        <w:rPr>
          <w:rFonts w:ascii="Source Sans Pro" w:eastAsia="Calibri" w:hAnsi="Source Sans Pro" w:cs="Calibri"/>
          <w:b/>
          <w:bCs/>
          <w:sz w:val="24"/>
          <w:szCs w:val="24"/>
        </w:rPr>
      </w:pPr>
      <w:r w:rsidRPr="00923A68">
        <w:rPr>
          <w:rFonts w:ascii="Source Sans Pro" w:eastAsia="Calibri" w:hAnsi="Source Sans Pro" w:cs="Calibri"/>
          <w:b/>
          <w:bCs/>
          <w:sz w:val="24"/>
          <w:szCs w:val="24"/>
        </w:rPr>
        <w:t xml:space="preserve">Application and Selection Procedure </w:t>
      </w:r>
    </w:p>
    <w:p w14:paraId="69E4213E" w14:textId="77777777" w:rsidR="00FF6853" w:rsidRPr="00923A68" w:rsidRDefault="00FF6853" w:rsidP="00FF6853">
      <w:pPr>
        <w:autoSpaceDE w:val="0"/>
        <w:autoSpaceDN w:val="0"/>
        <w:adjustRightInd w:val="0"/>
        <w:jc w:val="both"/>
        <w:rPr>
          <w:rFonts w:ascii="Source Sans Pro" w:eastAsia="Calibri" w:hAnsi="Source Sans Pro" w:cs="Calibri"/>
          <w:sz w:val="24"/>
          <w:szCs w:val="24"/>
        </w:rPr>
      </w:pPr>
    </w:p>
    <w:p w14:paraId="03B8612D" w14:textId="77777777" w:rsidR="00267500" w:rsidRPr="00267500" w:rsidRDefault="002E55BB">
      <w:pPr>
        <w:pStyle w:val="Paragraphedeliste"/>
        <w:widowControl w:val="0"/>
        <w:numPr>
          <w:ilvl w:val="0"/>
          <w:numId w:val="2"/>
        </w:numPr>
        <w:autoSpaceDE w:val="0"/>
        <w:autoSpaceDN w:val="0"/>
        <w:adjustRightInd w:val="0"/>
        <w:ind w:left="567" w:hanging="567"/>
        <w:jc w:val="both"/>
        <w:rPr>
          <w:rFonts w:ascii="Source Sans Pro" w:eastAsia="Calibri" w:hAnsi="Source Sans Pro"/>
          <w:b/>
          <w:sz w:val="28"/>
        </w:rPr>
      </w:pPr>
      <w:bookmarkStart w:id="16" w:name="_Hlk105769751"/>
      <w:r w:rsidRPr="00267500">
        <w:rPr>
          <w:rFonts w:ascii="Source Sans Pro" w:eastAsia="Calibri" w:hAnsi="Source Sans Pro" w:cs="Calibri"/>
          <w:sz w:val="24"/>
          <w:szCs w:val="24"/>
        </w:rPr>
        <w:t xml:space="preserve">Interested Firms that meet the above-listed requirement are invited to submit their Expression of Interest to the </w:t>
      </w:r>
      <w:r w:rsidRPr="00267500">
        <w:rPr>
          <w:rFonts w:ascii="Source Sans Pro" w:eastAsia="Calibri" w:hAnsi="Source Sans Pro" w:cs="Calibri"/>
          <w:b/>
          <w:bCs/>
          <w:sz w:val="24"/>
          <w:szCs w:val="24"/>
        </w:rPr>
        <w:t>Procurement Division, ECOWAS Commission, 101 Yakubu Gowon Crescent, Asokoro, Abuja, Nigeria</w:t>
      </w:r>
      <w:r w:rsidRPr="00267500">
        <w:rPr>
          <w:rFonts w:ascii="Source Sans Pro" w:eastAsia="Calibri" w:hAnsi="Source Sans Pro" w:cs="Calibri"/>
          <w:sz w:val="24"/>
          <w:szCs w:val="24"/>
        </w:rPr>
        <w:t xml:space="preserve"> in sealed envelopes with the subject line</w:t>
      </w:r>
      <w:r w:rsidRPr="00267500">
        <w:rPr>
          <w:rFonts w:ascii="Source Sans Pro" w:hAnsi="Source Sans Pro"/>
          <w:sz w:val="24"/>
        </w:rPr>
        <w:t xml:space="preserve"> </w:t>
      </w:r>
      <w:r w:rsidRPr="00267500">
        <w:rPr>
          <w:rFonts w:ascii="Source Sans Pro" w:eastAsia="Calibri" w:hAnsi="Source Sans Pro" w:cs="Calibri"/>
          <w:i/>
          <w:iCs/>
          <w:sz w:val="24"/>
          <w:szCs w:val="24"/>
        </w:rPr>
        <w:t>“</w:t>
      </w:r>
      <w:r w:rsidRPr="00267500">
        <w:rPr>
          <w:rFonts w:ascii="Source Sans Pro" w:eastAsia="Calibri" w:hAnsi="Source Sans Pro" w:cs="Calibri"/>
          <w:i/>
          <w:sz w:val="24"/>
          <w:szCs w:val="24"/>
        </w:rPr>
        <w:t>ECOWAS Stakeholders Assessment, Engagement and Management Strategy for the West Africa Unique for Regional Integration and Inclusion project</w:t>
      </w:r>
      <w:r w:rsidRPr="00267500">
        <w:rPr>
          <w:rFonts w:ascii="Source Sans Pro" w:eastAsia="Calibri" w:hAnsi="Source Sans Pro"/>
          <w:bCs/>
          <w:i/>
          <w:iCs/>
          <w:sz w:val="24"/>
          <w:szCs w:val="24"/>
        </w:rPr>
        <w:t>”.</w:t>
      </w:r>
    </w:p>
    <w:p w14:paraId="410CE7AD" w14:textId="77777777" w:rsidR="00267500" w:rsidRPr="00267500" w:rsidRDefault="00267500" w:rsidP="00267500">
      <w:pPr>
        <w:pStyle w:val="Paragraphedeliste"/>
        <w:widowControl w:val="0"/>
        <w:autoSpaceDE w:val="0"/>
        <w:autoSpaceDN w:val="0"/>
        <w:adjustRightInd w:val="0"/>
        <w:ind w:left="567"/>
        <w:jc w:val="both"/>
        <w:rPr>
          <w:rFonts w:ascii="Source Sans Pro" w:eastAsia="Calibri" w:hAnsi="Source Sans Pro"/>
          <w:b/>
          <w:sz w:val="28"/>
        </w:rPr>
      </w:pPr>
    </w:p>
    <w:p w14:paraId="784E6352" w14:textId="5374C095" w:rsidR="002E55BB" w:rsidRPr="00267500" w:rsidRDefault="002E55BB">
      <w:pPr>
        <w:pStyle w:val="Paragraphedeliste"/>
        <w:widowControl w:val="0"/>
        <w:numPr>
          <w:ilvl w:val="0"/>
          <w:numId w:val="2"/>
        </w:numPr>
        <w:autoSpaceDE w:val="0"/>
        <w:autoSpaceDN w:val="0"/>
        <w:adjustRightInd w:val="0"/>
        <w:ind w:left="567" w:hanging="567"/>
        <w:jc w:val="both"/>
        <w:rPr>
          <w:rFonts w:ascii="Source Sans Pro" w:eastAsia="Calibri" w:hAnsi="Source Sans Pro"/>
          <w:b/>
          <w:sz w:val="28"/>
        </w:rPr>
      </w:pPr>
      <w:r w:rsidRPr="00267500">
        <w:rPr>
          <w:rFonts w:ascii="Source Sans Pro" w:eastAsia="Calibri" w:hAnsi="Source Sans Pro" w:cs="Calibri"/>
          <w:sz w:val="24"/>
          <w:szCs w:val="24"/>
        </w:rPr>
        <w:t xml:space="preserve">For an application to be considered valid, it must contain the following: </w:t>
      </w:r>
      <w:r w:rsidRPr="00267500">
        <w:rPr>
          <w:rFonts w:ascii="Source Sans Pro" w:hAnsi="Source Sans Pro" w:cs="Calibri"/>
          <w:sz w:val="24"/>
          <w:szCs w:val="24"/>
        </w:rPr>
        <w:t xml:space="preserve">(1) company profile, (2) company certificate of registration, (3) a self-declaration from the Firm to the effect that no partner of the Firm has been found guilty of professional/other misconduct by any institution, (4) Detailed citation of the Firm’s relevant experience, (5) curricula vitae of the experts who will undertake field missions, demonstrating the relevant </w:t>
      </w:r>
      <w:r w:rsidRPr="00267500">
        <w:rPr>
          <w:rFonts w:ascii="Source Sans Pro" w:hAnsi="Source Sans Pro"/>
          <w:sz w:val="24"/>
          <w:szCs w:val="24"/>
        </w:rPr>
        <w:t xml:space="preserve">qualifications and experience, (6) </w:t>
      </w:r>
      <w:r w:rsidRPr="00267500">
        <w:rPr>
          <w:rFonts w:ascii="Source Sans Pro" w:eastAsia="Calibri" w:hAnsi="Source Sans Pro" w:cs="Calibri"/>
          <w:sz w:val="24"/>
          <w:szCs w:val="24"/>
        </w:rPr>
        <w:t xml:space="preserve">Functional e-mail address and, mobile number of the Firm, (7) </w:t>
      </w:r>
      <w:r w:rsidRPr="00267500">
        <w:rPr>
          <w:rFonts w:ascii="Source Sans Pro" w:eastAsia="Calibri" w:hAnsi="Source Sans Pro"/>
          <w:sz w:val="24"/>
        </w:rPr>
        <w:t xml:space="preserve">The  outline of the document, methodology, phases of the assignment, work plan, timeframe </w:t>
      </w:r>
      <w:r w:rsidRPr="00267500">
        <w:rPr>
          <w:rFonts w:ascii="Source Sans Pro" w:eastAsia="Calibri" w:hAnsi="Source Sans Pro" w:cs="Calibri"/>
          <w:sz w:val="24"/>
          <w:szCs w:val="24"/>
        </w:rPr>
        <w:t>and milestones leading to the deliverables</w:t>
      </w:r>
      <w:r w:rsidRPr="00267500">
        <w:rPr>
          <w:rFonts w:ascii="Source Sans Pro" w:eastAsia="Calibri" w:hAnsi="Source Sans Pro"/>
          <w:sz w:val="24"/>
        </w:rPr>
        <w:t xml:space="preserve">, (8) A financial proposal </w:t>
      </w:r>
      <w:r w:rsidRPr="00267500">
        <w:rPr>
          <w:rFonts w:ascii="Source Sans Pro" w:eastAsia="Calibri" w:hAnsi="Source Sans Pro" w:cs="Calibri"/>
          <w:sz w:val="24"/>
          <w:szCs w:val="24"/>
        </w:rPr>
        <w:t xml:space="preserve">for undertaking the assignment quoted in US Dollars.   Both the financial proposal and technical proposal should be submitted together, but in separate sealed envelopes.     </w:t>
      </w:r>
    </w:p>
    <w:p w14:paraId="724533CD" w14:textId="77777777" w:rsidR="002E55BB" w:rsidRPr="002B7481" w:rsidRDefault="002E55BB" w:rsidP="002E55BB">
      <w:pPr>
        <w:pStyle w:val="Paragraphedeliste"/>
        <w:rPr>
          <w:rFonts w:ascii="Source Sans Pro" w:eastAsia="Calibri" w:hAnsi="Source Sans Pro" w:cs="Calibri"/>
          <w:sz w:val="24"/>
          <w:szCs w:val="24"/>
        </w:rPr>
      </w:pPr>
    </w:p>
    <w:p w14:paraId="524C2D7E" w14:textId="50484BA6" w:rsidR="002E55BB" w:rsidRDefault="00F77466" w:rsidP="00F77466">
      <w:pPr>
        <w:pStyle w:val="Paragraphedeliste"/>
        <w:widowControl w:val="0"/>
        <w:numPr>
          <w:ilvl w:val="0"/>
          <w:numId w:val="2"/>
        </w:numPr>
        <w:autoSpaceDE w:val="0"/>
        <w:autoSpaceDN w:val="0"/>
        <w:adjustRightInd w:val="0"/>
        <w:ind w:left="567" w:hanging="567"/>
        <w:jc w:val="both"/>
        <w:rPr>
          <w:rFonts w:ascii="Source Sans Pro" w:eastAsia="Calibri" w:hAnsi="Source Sans Pro" w:cs="Calibri"/>
          <w:sz w:val="24"/>
          <w:szCs w:val="24"/>
        </w:rPr>
      </w:pPr>
      <w:bookmarkStart w:id="17" w:name="_Hlk114486515"/>
      <w:r w:rsidRPr="00F77466">
        <w:rPr>
          <w:rFonts w:ascii="Source Sans Pro" w:eastAsia="Calibri" w:hAnsi="Source Sans Pro" w:cs="Calibri"/>
          <w:sz w:val="24"/>
          <w:szCs w:val="24"/>
        </w:rPr>
        <w:t>Selection of successful applications will be based on consultant’s qualification</w:t>
      </w:r>
      <w:bookmarkEnd w:id="17"/>
      <w:r w:rsidRPr="00F77466">
        <w:rPr>
          <w:rFonts w:ascii="Source Sans Pro" w:eastAsia="Calibri" w:hAnsi="Source Sans Pro" w:cs="Calibri"/>
          <w:sz w:val="24"/>
          <w:szCs w:val="24"/>
        </w:rPr>
        <w:t>.</w:t>
      </w:r>
    </w:p>
    <w:p w14:paraId="008AEFB5" w14:textId="77777777" w:rsidR="00F77466" w:rsidRPr="003C3361" w:rsidRDefault="00F77466" w:rsidP="00F77466">
      <w:pPr>
        <w:pStyle w:val="Paragraphedeliste"/>
        <w:widowControl w:val="0"/>
        <w:autoSpaceDE w:val="0"/>
        <w:autoSpaceDN w:val="0"/>
        <w:adjustRightInd w:val="0"/>
        <w:ind w:left="567"/>
        <w:jc w:val="both"/>
        <w:rPr>
          <w:rFonts w:ascii="Source Sans Pro" w:eastAsia="Calibri" w:hAnsi="Source Sans Pro"/>
          <w:b/>
          <w:sz w:val="28"/>
        </w:rPr>
      </w:pPr>
    </w:p>
    <w:p w14:paraId="6C67F366" w14:textId="77777777" w:rsidR="00F77466" w:rsidRPr="00F77466" w:rsidRDefault="00F77466" w:rsidP="00F77466">
      <w:pPr>
        <w:pStyle w:val="Paragraphedeliste"/>
        <w:widowControl w:val="0"/>
        <w:numPr>
          <w:ilvl w:val="0"/>
          <w:numId w:val="2"/>
        </w:numPr>
        <w:autoSpaceDE w:val="0"/>
        <w:autoSpaceDN w:val="0"/>
        <w:adjustRightInd w:val="0"/>
        <w:ind w:left="567" w:hanging="567"/>
        <w:jc w:val="both"/>
        <w:rPr>
          <w:rFonts w:ascii="Source Sans Pro" w:eastAsia="Calibri" w:hAnsi="Source Sans Pro" w:cs="Calibri"/>
          <w:b/>
          <w:sz w:val="24"/>
          <w:szCs w:val="24"/>
        </w:rPr>
      </w:pPr>
      <w:r w:rsidRPr="00F77466">
        <w:rPr>
          <w:rFonts w:ascii="Source Sans Pro" w:eastAsia="Calibri" w:hAnsi="Source Sans Pro" w:cs="Calibri"/>
          <w:sz w:val="24"/>
          <w:szCs w:val="24"/>
        </w:rPr>
        <w:t xml:space="preserve">Please be informed that the Consultancy will be executed </w:t>
      </w:r>
      <w:bookmarkStart w:id="18" w:name="_Hlk114486555"/>
      <w:r w:rsidRPr="00F77466">
        <w:rPr>
          <w:rFonts w:ascii="Source Sans Pro" w:eastAsia="Calibri" w:hAnsi="Source Sans Pro" w:cs="Calibri"/>
          <w:sz w:val="24"/>
          <w:szCs w:val="24"/>
        </w:rPr>
        <w:t>in accordance with the Bank’s “</w:t>
      </w:r>
      <w:hyperlink r:id="rId12" w:history="1">
        <w:r w:rsidRPr="00F77466">
          <w:rPr>
            <w:rStyle w:val="Lienhypertexte"/>
            <w:rFonts w:ascii="Source Sans Pro" w:eastAsia="Calibri" w:hAnsi="Source Sans Pro" w:cs="Calibri"/>
            <w:sz w:val="24"/>
            <w:szCs w:val="24"/>
          </w:rPr>
          <w:t>Procurement</w:t>
        </w:r>
      </w:hyperlink>
      <w:r w:rsidRPr="00F77466">
        <w:rPr>
          <w:rFonts w:ascii="Source Sans Pro" w:eastAsia="Calibri" w:hAnsi="Source Sans Pro" w:cs="Calibri"/>
          <w:sz w:val="24"/>
          <w:szCs w:val="24"/>
        </w:rPr>
        <w:t xml:space="preserve"> Regulations for IPF Borrowers” dated July 2016 revised on November 2017 (“Procurement Regulations”), which can be found at the following website: </w:t>
      </w:r>
      <w:hyperlink r:id="rId13" w:history="1">
        <w:r w:rsidRPr="00F77466">
          <w:rPr>
            <w:rStyle w:val="Lienhypertexte"/>
            <w:rFonts w:ascii="Source Sans Pro" w:eastAsia="Calibri" w:hAnsi="Source Sans Pro" w:cs="Calibri"/>
            <w:sz w:val="24"/>
            <w:szCs w:val="24"/>
          </w:rPr>
          <w:t>www.worldbank.org</w:t>
        </w:r>
      </w:hyperlink>
      <w:r w:rsidRPr="00F77466">
        <w:rPr>
          <w:rFonts w:ascii="Source Sans Pro" w:eastAsia="Calibri" w:hAnsi="Source Sans Pro" w:cs="Calibri"/>
          <w:sz w:val="24"/>
          <w:szCs w:val="24"/>
        </w:rPr>
        <w:t>.</w:t>
      </w:r>
    </w:p>
    <w:bookmarkEnd w:id="18"/>
    <w:p w14:paraId="19C33938" w14:textId="6711D72F" w:rsidR="002E55BB" w:rsidRDefault="002E55BB" w:rsidP="002E55BB">
      <w:pPr>
        <w:pStyle w:val="Paragraphedeliste"/>
        <w:rPr>
          <w:rFonts w:ascii="Source Sans Pro" w:eastAsia="Calibri" w:hAnsi="Source Sans Pro"/>
          <w:sz w:val="24"/>
          <w:szCs w:val="24"/>
        </w:rPr>
      </w:pPr>
    </w:p>
    <w:p w14:paraId="32790921" w14:textId="77777777" w:rsidR="000867BA" w:rsidRPr="002B7481" w:rsidRDefault="000867BA" w:rsidP="002E55BB">
      <w:pPr>
        <w:pStyle w:val="Paragraphedeliste"/>
        <w:rPr>
          <w:rFonts w:ascii="Source Sans Pro" w:eastAsia="Calibri" w:hAnsi="Source Sans Pro"/>
          <w:sz w:val="24"/>
          <w:szCs w:val="24"/>
        </w:rPr>
      </w:pPr>
    </w:p>
    <w:p w14:paraId="055D75EF" w14:textId="686015C5" w:rsidR="00530F87" w:rsidRPr="00530F87" w:rsidRDefault="002E55BB" w:rsidP="000867BA">
      <w:pPr>
        <w:autoSpaceDE w:val="0"/>
        <w:autoSpaceDN w:val="0"/>
        <w:adjustRightInd w:val="0"/>
        <w:spacing w:after="200"/>
        <w:jc w:val="both"/>
        <w:rPr>
          <w:rFonts w:eastAsia="Calibri"/>
        </w:rPr>
      </w:pPr>
      <w:r w:rsidRPr="002B7481">
        <w:rPr>
          <w:rFonts w:ascii="Source Sans Pro" w:hAnsi="Source Sans Pro" w:cs="Calibri"/>
          <w:b/>
          <w:sz w:val="24"/>
          <w:szCs w:val="24"/>
        </w:rPr>
        <w:t xml:space="preserve">Please note that only applications </w:t>
      </w:r>
      <w:r>
        <w:rPr>
          <w:rFonts w:ascii="Source Sans Pro" w:hAnsi="Source Sans Pro" w:cs="Calibri"/>
          <w:b/>
          <w:sz w:val="24"/>
          <w:szCs w:val="24"/>
        </w:rPr>
        <w:t xml:space="preserve">that meet the requirement </w:t>
      </w:r>
      <w:r w:rsidRPr="002B7481">
        <w:rPr>
          <w:rFonts w:ascii="Source Sans Pro" w:hAnsi="Source Sans Pro" w:cs="Calibri"/>
          <w:b/>
          <w:sz w:val="24"/>
          <w:szCs w:val="24"/>
        </w:rPr>
        <w:t xml:space="preserve">will be accepted and only </w:t>
      </w:r>
      <w:r>
        <w:rPr>
          <w:rFonts w:ascii="Source Sans Pro" w:hAnsi="Source Sans Pro" w:cs="Calibri"/>
          <w:b/>
          <w:sz w:val="24"/>
          <w:szCs w:val="24"/>
        </w:rPr>
        <w:t xml:space="preserve">those </w:t>
      </w:r>
      <w:r w:rsidRPr="002B7481">
        <w:rPr>
          <w:rFonts w:ascii="Source Sans Pro" w:hAnsi="Source Sans Pro" w:cs="Calibri"/>
          <w:b/>
          <w:sz w:val="24"/>
          <w:szCs w:val="24"/>
        </w:rPr>
        <w:t>shortlisted will be contacted</w:t>
      </w:r>
      <w:r>
        <w:rPr>
          <w:rFonts w:ascii="Source Sans Pro" w:hAnsi="Source Sans Pro" w:cs="Calibri"/>
          <w:b/>
          <w:sz w:val="24"/>
          <w:szCs w:val="24"/>
        </w:rPr>
        <w:t>.</w:t>
      </w:r>
      <w:bookmarkEnd w:id="16"/>
    </w:p>
    <w:sectPr w:rsidR="00530F87" w:rsidRPr="00530F87" w:rsidSect="00A74BDC">
      <w:headerReference w:type="default" r:id="rId14"/>
      <w:footerReference w:type="default" r:id="rId15"/>
      <w:pgSz w:w="12240" w:h="15840"/>
      <w:pgMar w:top="1440" w:right="1440" w:bottom="1440" w:left="1440" w:header="720" w:footer="1077" w:gutter="0"/>
      <w:pgNumType w:start="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7158D" w14:textId="77777777" w:rsidR="00E41A1A" w:rsidRDefault="00E41A1A" w:rsidP="007D0454">
      <w:r>
        <w:separator/>
      </w:r>
    </w:p>
  </w:endnote>
  <w:endnote w:type="continuationSeparator" w:id="0">
    <w:p w14:paraId="7BAA6603" w14:textId="77777777" w:rsidR="00E41A1A" w:rsidRDefault="00E41A1A" w:rsidP="007D0454">
      <w:r>
        <w:continuationSeparator/>
      </w:r>
    </w:p>
  </w:endnote>
  <w:endnote w:type="continuationNotice" w:id="1">
    <w:p w14:paraId="6C3F21EC" w14:textId="77777777" w:rsidR="00E41A1A" w:rsidRDefault="00E41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150577"/>
      <w:docPartObj>
        <w:docPartGallery w:val="Page Numbers (Bottom of Page)"/>
        <w:docPartUnique/>
      </w:docPartObj>
    </w:sdtPr>
    <w:sdtContent>
      <w:sdt>
        <w:sdtPr>
          <w:id w:val="1728636285"/>
          <w:docPartObj>
            <w:docPartGallery w:val="Page Numbers (Top of Page)"/>
            <w:docPartUnique/>
          </w:docPartObj>
        </w:sdtPr>
        <w:sdtContent>
          <w:p w14:paraId="3B6106ED" w14:textId="5D26F016" w:rsidR="00E85131" w:rsidRDefault="00E85131">
            <w:pPr>
              <w:pStyle w:val="Pieddepage"/>
              <w:jc w:val="center"/>
            </w:pPr>
            <w:r w:rsidRPr="008C7A9F">
              <w:rPr>
                <w:rFonts w:ascii="Source Sans Pro" w:hAnsi="Source Sans Pro"/>
                <w:sz w:val="22"/>
                <w:szCs w:val="22"/>
              </w:rPr>
              <w:t xml:space="preserve">Page </w:t>
            </w:r>
            <w:r w:rsidRPr="008C7A9F">
              <w:rPr>
                <w:rFonts w:ascii="Source Sans Pro" w:hAnsi="Source Sans Pro"/>
                <w:b/>
                <w:bCs/>
                <w:sz w:val="22"/>
                <w:szCs w:val="22"/>
              </w:rPr>
              <w:fldChar w:fldCharType="begin"/>
            </w:r>
            <w:r w:rsidRPr="008C7A9F">
              <w:rPr>
                <w:rFonts w:ascii="Source Sans Pro" w:hAnsi="Source Sans Pro"/>
                <w:b/>
                <w:bCs/>
                <w:sz w:val="22"/>
                <w:szCs w:val="22"/>
              </w:rPr>
              <w:instrText xml:space="preserve"> PAGE </w:instrText>
            </w:r>
            <w:r w:rsidRPr="008C7A9F">
              <w:rPr>
                <w:rFonts w:ascii="Source Sans Pro" w:hAnsi="Source Sans Pro"/>
                <w:b/>
                <w:bCs/>
                <w:sz w:val="22"/>
                <w:szCs w:val="22"/>
              </w:rPr>
              <w:fldChar w:fldCharType="separate"/>
            </w:r>
            <w:r w:rsidR="006A568E">
              <w:rPr>
                <w:rFonts w:ascii="Source Sans Pro" w:hAnsi="Source Sans Pro"/>
                <w:b/>
                <w:bCs/>
                <w:noProof/>
                <w:sz w:val="22"/>
                <w:szCs w:val="22"/>
              </w:rPr>
              <w:t>1</w:t>
            </w:r>
            <w:r w:rsidRPr="008C7A9F">
              <w:rPr>
                <w:rFonts w:ascii="Source Sans Pro" w:hAnsi="Source Sans Pro"/>
                <w:b/>
                <w:bCs/>
                <w:sz w:val="22"/>
                <w:szCs w:val="22"/>
              </w:rPr>
              <w:fldChar w:fldCharType="end"/>
            </w:r>
            <w:r w:rsidRPr="008C7A9F">
              <w:rPr>
                <w:rFonts w:ascii="Source Sans Pro" w:hAnsi="Source Sans Pro"/>
                <w:sz w:val="22"/>
                <w:szCs w:val="22"/>
              </w:rPr>
              <w:t xml:space="preserve"> of </w:t>
            </w:r>
            <w:r w:rsidRPr="008C7A9F">
              <w:rPr>
                <w:rFonts w:ascii="Source Sans Pro" w:hAnsi="Source Sans Pro"/>
                <w:b/>
                <w:bCs/>
                <w:sz w:val="22"/>
                <w:szCs w:val="22"/>
              </w:rPr>
              <w:fldChar w:fldCharType="begin"/>
            </w:r>
            <w:r w:rsidRPr="008C7A9F">
              <w:rPr>
                <w:rFonts w:ascii="Source Sans Pro" w:hAnsi="Source Sans Pro"/>
                <w:b/>
                <w:bCs/>
                <w:sz w:val="22"/>
                <w:szCs w:val="22"/>
              </w:rPr>
              <w:instrText xml:space="preserve"> NUMPAGES  </w:instrText>
            </w:r>
            <w:r w:rsidRPr="008C7A9F">
              <w:rPr>
                <w:rFonts w:ascii="Source Sans Pro" w:hAnsi="Source Sans Pro"/>
                <w:b/>
                <w:bCs/>
                <w:sz w:val="22"/>
                <w:szCs w:val="22"/>
              </w:rPr>
              <w:fldChar w:fldCharType="separate"/>
            </w:r>
            <w:r w:rsidR="006A568E">
              <w:rPr>
                <w:rFonts w:ascii="Source Sans Pro" w:hAnsi="Source Sans Pro"/>
                <w:b/>
                <w:bCs/>
                <w:noProof/>
                <w:sz w:val="22"/>
                <w:szCs w:val="22"/>
              </w:rPr>
              <w:t>11</w:t>
            </w:r>
            <w:r w:rsidRPr="008C7A9F">
              <w:rPr>
                <w:rFonts w:ascii="Source Sans Pro" w:hAnsi="Source Sans Pro"/>
                <w:b/>
                <w:bCs/>
                <w:sz w:val="22"/>
                <w:szCs w:val="22"/>
              </w:rPr>
              <w:fldChar w:fldCharType="end"/>
            </w:r>
          </w:p>
        </w:sdtContent>
      </w:sdt>
    </w:sdtContent>
  </w:sdt>
  <w:p w14:paraId="691DA965" w14:textId="77777777" w:rsidR="00E85131" w:rsidRDefault="00E851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BE80" w14:textId="77777777" w:rsidR="00E41A1A" w:rsidRDefault="00E41A1A" w:rsidP="007D0454">
      <w:r>
        <w:separator/>
      </w:r>
    </w:p>
  </w:footnote>
  <w:footnote w:type="continuationSeparator" w:id="0">
    <w:p w14:paraId="5F74685F" w14:textId="77777777" w:rsidR="00E41A1A" w:rsidRDefault="00E41A1A" w:rsidP="007D0454">
      <w:r>
        <w:continuationSeparator/>
      </w:r>
    </w:p>
  </w:footnote>
  <w:footnote w:type="continuationNotice" w:id="1">
    <w:p w14:paraId="74AC411B" w14:textId="77777777" w:rsidR="00E41A1A" w:rsidRDefault="00E41A1A"/>
  </w:footnote>
  <w:footnote w:id="2">
    <w:p w14:paraId="778FE308" w14:textId="77777777" w:rsidR="004471FA" w:rsidRPr="00B622BF" w:rsidRDefault="004471FA" w:rsidP="004471FA">
      <w:pPr>
        <w:pStyle w:val="Notedebasdepage"/>
        <w:rPr>
          <w:rFonts w:ascii="Source Sans Pro" w:hAnsi="Source Sans Pro" w:cs="Calibri"/>
          <w:sz w:val="18"/>
          <w:szCs w:val="18"/>
        </w:rPr>
      </w:pPr>
      <w:r w:rsidRPr="00B622BF">
        <w:rPr>
          <w:rStyle w:val="Appelnotedebasdep"/>
          <w:rFonts w:ascii="Source Sans Pro" w:hAnsi="Source Sans Pro"/>
          <w:sz w:val="18"/>
          <w:szCs w:val="18"/>
        </w:rPr>
        <w:footnoteRef/>
      </w:r>
      <w:r w:rsidRPr="00B622BF">
        <w:rPr>
          <w:rFonts w:ascii="Source Sans Pro" w:hAnsi="Source Sans Pro"/>
          <w:sz w:val="18"/>
          <w:szCs w:val="18"/>
        </w:rPr>
        <w:t xml:space="preserve"> </w:t>
      </w:r>
      <w:r w:rsidRPr="00B622BF">
        <w:rPr>
          <w:rFonts w:ascii="Source Sans Pro" w:hAnsi="Source Sans Pro" w:cs="Calibri"/>
          <w:sz w:val="18"/>
          <w:szCs w:val="18"/>
        </w:rPr>
        <w:t xml:space="preserve">ID4D, Global Dataset, 2017, </w:t>
      </w:r>
      <w:hyperlink r:id="rId1" w:history="1">
        <w:r w:rsidRPr="00B622BF">
          <w:rPr>
            <w:rStyle w:val="Lienhypertexte"/>
            <w:rFonts w:ascii="Source Sans Pro" w:hAnsi="Source Sans Pro" w:cs="Calibri"/>
            <w:sz w:val="18"/>
            <w:szCs w:val="18"/>
            <w:u w:val="none"/>
          </w:rPr>
          <w:t>https://data.worldbank.org/data-catalog/id4d-dataset</w:t>
        </w:r>
      </w:hyperlink>
      <w:r w:rsidRPr="00B622BF">
        <w:rPr>
          <w:rStyle w:val="Lienhypertexte"/>
          <w:rFonts w:ascii="Source Sans Pro" w:hAnsi="Source Sans Pro" w:cs="Calibri"/>
          <w:sz w:val="18"/>
          <w:szCs w:val="18"/>
          <w:u w:val="none"/>
        </w:rPr>
        <w:t xml:space="preserve">. </w:t>
      </w:r>
      <w:r w:rsidRPr="00B622BF">
        <w:rPr>
          <w:rFonts w:ascii="Source Sans Pro" w:hAnsi="Source Sans Pro" w:cs="Calibri"/>
          <w:sz w:val="18"/>
          <w:szCs w:val="18"/>
        </w:rPr>
        <w:t xml:space="preserve"> </w:t>
      </w:r>
    </w:p>
  </w:footnote>
  <w:footnote w:id="3">
    <w:p w14:paraId="66058ED5" w14:textId="6CEBEF81" w:rsidR="004471FA" w:rsidRPr="00B622BF" w:rsidRDefault="004471FA" w:rsidP="004471FA">
      <w:pPr>
        <w:rPr>
          <w:rFonts w:ascii="Source Sans Pro" w:hAnsi="Source Sans Pro" w:cs="Calibri"/>
          <w:sz w:val="18"/>
          <w:szCs w:val="18"/>
        </w:rPr>
      </w:pPr>
      <w:r w:rsidRPr="00B622BF">
        <w:rPr>
          <w:rStyle w:val="Appelnotedebasdep"/>
          <w:rFonts w:ascii="Source Sans Pro" w:hAnsi="Source Sans Pro" w:cs="Calibri"/>
          <w:sz w:val="18"/>
          <w:szCs w:val="18"/>
        </w:rPr>
        <w:footnoteRef/>
      </w:r>
      <w:r w:rsidRPr="00B622BF">
        <w:rPr>
          <w:rFonts w:ascii="Source Sans Pro" w:hAnsi="Source Sans Pro" w:cs="Calibri"/>
          <w:sz w:val="18"/>
          <w:szCs w:val="18"/>
        </w:rPr>
        <w:t xml:space="preserve"> </w:t>
      </w:r>
      <w:r w:rsidR="008151E0">
        <w:rPr>
          <w:rFonts w:ascii="Source Sans Pro" w:hAnsi="Source Sans Pro" w:cs="Calibri"/>
          <w:sz w:val="18"/>
          <w:szCs w:val="18"/>
        </w:rPr>
        <w:t>Ditto</w:t>
      </w:r>
    </w:p>
  </w:footnote>
  <w:footnote w:id="4">
    <w:p w14:paraId="7E4574FD" w14:textId="77777777" w:rsidR="004471FA" w:rsidRPr="00B622BF" w:rsidRDefault="004471FA" w:rsidP="00B50AA2">
      <w:pPr>
        <w:jc w:val="both"/>
        <w:rPr>
          <w:rFonts w:ascii="Source Sans Pro" w:hAnsi="Source Sans Pro" w:cs="Calibri"/>
          <w:sz w:val="18"/>
          <w:szCs w:val="18"/>
        </w:rPr>
      </w:pPr>
      <w:r w:rsidRPr="00B622BF">
        <w:rPr>
          <w:rStyle w:val="Appelnotedebasdep"/>
          <w:rFonts w:ascii="Source Sans Pro" w:hAnsi="Source Sans Pro" w:cs="Calibri"/>
          <w:sz w:val="18"/>
          <w:szCs w:val="18"/>
        </w:rPr>
        <w:footnoteRef/>
      </w:r>
      <w:r w:rsidRPr="00B622BF">
        <w:rPr>
          <w:rFonts w:ascii="Source Sans Pro" w:hAnsi="Source Sans Pro" w:cs="Calibri"/>
          <w:sz w:val="18"/>
          <w:szCs w:val="18"/>
        </w:rPr>
        <w:t xml:space="preserve"> Alan Gelb, Anna </w:t>
      </w:r>
      <w:r w:rsidRPr="00B622BF">
        <w:rPr>
          <w:rFonts w:ascii="Source Sans Pro" w:hAnsi="Source Sans Pro" w:cs="Calibri"/>
          <w:sz w:val="18"/>
          <w:szCs w:val="18"/>
        </w:rPr>
        <w:t xml:space="preserve">Diofasi. Biometric Elections in Poor Countries: Wasteful or a worthwhile investment? Center for Global Development, </w:t>
      </w:r>
      <w:bookmarkStart w:id="4" w:name="_Hlk96502332"/>
      <w:r w:rsidRPr="00B622BF">
        <w:fldChar w:fldCharType="begin"/>
      </w:r>
      <w:r w:rsidRPr="00B622BF">
        <w:rPr>
          <w:rFonts w:ascii="Source Sans Pro" w:hAnsi="Source Sans Pro"/>
          <w:sz w:val="18"/>
          <w:szCs w:val="18"/>
        </w:rPr>
        <w:instrText xml:space="preserve"> HYPERLINK "https://www.cgdev.org/sites/default/files/biometric-elections-poor-countries-wasteful-or-worthwhile-investment.pdf" </w:instrText>
      </w:r>
      <w:r w:rsidRPr="00B622BF">
        <w:fldChar w:fldCharType="separate"/>
      </w:r>
      <w:r w:rsidRPr="00B622BF">
        <w:rPr>
          <w:rStyle w:val="Lienhypertexte"/>
          <w:rFonts w:ascii="Source Sans Pro" w:hAnsi="Source Sans Pro" w:cs="Calibri"/>
          <w:sz w:val="18"/>
          <w:szCs w:val="18"/>
          <w:u w:val="none"/>
        </w:rPr>
        <w:t>https://www.cgdev.org/sites/default/files/biometric-elections-poor-countries-wasteful-or-worthwhile-investment.pdf</w:t>
      </w:r>
      <w:r w:rsidRPr="00B622BF">
        <w:rPr>
          <w:rStyle w:val="Lienhypertexte"/>
          <w:rFonts w:ascii="Source Sans Pro" w:hAnsi="Source Sans Pro" w:cs="Calibri"/>
          <w:sz w:val="18"/>
          <w:szCs w:val="18"/>
          <w:u w:val="none"/>
        </w:rPr>
        <w:fldChar w:fldCharType="end"/>
      </w:r>
      <w:r w:rsidRPr="00B622BF">
        <w:rPr>
          <w:rFonts w:ascii="Source Sans Pro" w:hAnsi="Source Sans Pro" w:cs="Calibri"/>
          <w:sz w:val="18"/>
          <w:szCs w:val="18"/>
        </w:rPr>
        <w:t>.</w:t>
      </w:r>
      <w:bookmarkEnd w:id="4"/>
      <w:r w:rsidRPr="00B622BF">
        <w:rPr>
          <w:rFonts w:ascii="Source Sans Pro" w:hAnsi="Source Sans Pro" w:cs="Calibri"/>
          <w:sz w:val="18"/>
          <w:szCs w:val="18"/>
        </w:rPr>
        <w:t xml:space="preserve"> For population statistics in Nigeria, </w:t>
      </w:r>
      <w:r w:rsidRPr="116F4840">
        <w:rPr>
          <w:rFonts w:ascii="Source Sans Pro" w:hAnsi="Source Sans Pro" w:cs="Calibri"/>
          <w:i/>
          <w:iCs/>
          <w:sz w:val="18"/>
          <w:szCs w:val="18"/>
        </w:rPr>
        <w:t>see</w:t>
      </w:r>
      <w:r w:rsidRPr="00B622BF">
        <w:rPr>
          <w:rFonts w:ascii="Source Sans Pro" w:hAnsi="Source Sans Pro" w:cs="Calibri"/>
          <w:sz w:val="18"/>
          <w:szCs w:val="18"/>
        </w:rPr>
        <w:t xml:space="preserve"> ID4D Global Dataset, at </w:t>
      </w:r>
      <w:hyperlink r:id="rId2" w:history="1">
        <w:r w:rsidRPr="116F4840">
          <w:rPr>
            <w:rFonts w:ascii="Source Sans Pro" w:hAnsi="Source Sans Pro" w:cs="Calibri"/>
            <w:i/>
            <w:iCs/>
            <w:sz w:val="18"/>
            <w:szCs w:val="18"/>
          </w:rPr>
          <w:t>https://data.worldbank.org/data-catalog/id4d-dataset</w:t>
        </w:r>
      </w:hyperlink>
      <w:r w:rsidRPr="00B622BF">
        <w:rPr>
          <w:rFonts w:ascii="Source Sans Pro" w:hAnsi="Source Sans Pro" w:cs="Calibri"/>
          <w:sz w:val="18"/>
          <w:szCs w:val="18"/>
        </w:rPr>
        <w:t xml:space="preserve">. </w:t>
      </w:r>
    </w:p>
  </w:footnote>
  <w:footnote w:id="5">
    <w:p w14:paraId="49A61887" w14:textId="77777777" w:rsidR="004471FA" w:rsidRPr="00B622BF" w:rsidRDefault="004471FA" w:rsidP="00B50AA2">
      <w:pPr>
        <w:pStyle w:val="Notedebasdepage"/>
        <w:keepNext/>
        <w:keepLines/>
        <w:jc w:val="both"/>
        <w:rPr>
          <w:rFonts w:ascii="Source Sans Pro" w:hAnsi="Source Sans Pro"/>
          <w:sz w:val="18"/>
          <w:szCs w:val="18"/>
        </w:rPr>
      </w:pPr>
      <w:r w:rsidRPr="00B622BF">
        <w:rPr>
          <w:rStyle w:val="Appelnotedebasdep"/>
          <w:rFonts w:ascii="Source Sans Pro" w:hAnsi="Source Sans Pro" w:cs="Calibri"/>
          <w:sz w:val="18"/>
          <w:szCs w:val="18"/>
        </w:rPr>
        <w:footnoteRef/>
      </w:r>
      <w:r w:rsidRPr="00B622BF">
        <w:rPr>
          <w:rFonts w:ascii="Source Sans Pro" w:hAnsi="Source Sans Pro" w:cs="Calibri"/>
          <w:sz w:val="18"/>
          <w:szCs w:val="18"/>
        </w:rPr>
        <w:t xml:space="preserve"> Some legal identification systems, such as the national ID programmes of Peru, Pakistan and many other countries, are linked to national status, while others are not. India’s Aadhaar system, for example, has de-linked the concept of nationality from identification in order to establish the uniqueness of the country’s 1.2 billion residents and create a platform for secure authentication by third parties for service delivery. </w:t>
      </w:r>
      <w:r w:rsidRPr="116F4840">
        <w:rPr>
          <w:rFonts w:ascii="Source Sans Pro" w:hAnsi="Source Sans Pro" w:cs="Calibri"/>
          <w:i/>
          <w:iCs/>
          <w:sz w:val="18"/>
          <w:szCs w:val="18"/>
        </w:rPr>
        <w:t>See</w:t>
      </w:r>
      <w:r w:rsidRPr="00B622BF">
        <w:rPr>
          <w:rFonts w:ascii="Source Sans Pro" w:hAnsi="Source Sans Pro" w:cs="Calibri"/>
          <w:sz w:val="18"/>
          <w:szCs w:val="18"/>
        </w:rPr>
        <w:t xml:space="preserve"> Gelb &amp; Clark (2013). Aadhaar means “foundation” or “base”.</w:t>
      </w:r>
      <w:r w:rsidRPr="00B622BF">
        <w:rPr>
          <w:rFonts w:ascii="Source Sans Pro" w:hAnsi="Source Sans Pr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811921"/>
      <w:docPartObj>
        <w:docPartGallery w:val="Page Numbers (Margins)"/>
        <w:docPartUnique/>
      </w:docPartObj>
    </w:sdtPr>
    <w:sdtContent>
      <w:p w14:paraId="3622CC8B" w14:textId="236D552C" w:rsidR="00E85131" w:rsidRDefault="00E85131">
        <w:pPr>
          <w:pStyle w:val="En-tte"/>
        </w:pPr>
        <w:r>
          <w:rPr>
            <w:noProof/>
            <w:lang w:eastAsia="en-GB"/>
          </w:rPr>
          <mc:AlternateContent>
            <mc:Choice Requires="wps">
              <w:drawing>
                <wp:anchor distT="0" distB="0" distL="114300" distR="114300" simplePos="0" relativeHeight="251658240" behindDoc="0" locked="0" layoutInCell="0" allowOverlap="1" wp14:anchorId="27EB150C" wp14:editId="5D547282">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346C1" w14:textId="4C88D81E" w:rsidR="00E85131" w:rsidRDefault="00E85131">
                              <w:pPr>
                                <w:pStyle w:val="Pieddepage"/>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7EB150C" id="Rectangle 1" o:spid="_x0000_s1026" style="position:absolute;margin-left:0;margin-top:0;width:40.2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09346C1" w14:textId="4C88D81E" w:rsidR="00E85131" w:rsidRDefault="00E85131">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lowerRoman"/>
      <w:lvlText w:val="%1."/>
      <w:lvlJc w:val="left"/>
      <w:pPr>
        <w:tabs>
          <w:tab w:val="num" w:pos="827"/>
        </w:tabs>
        <w:ind w:left="1637" w:hanging="360"/>
      </w:pPr>
    </w:lvl>
  </w:abstractNum>
  <w:abstractNum w:abstractNumId="1" w15:restartNumberingAfterBreak="0">
    <w:nsid w:val="066C1976"/>
    <w:multiLevelType w:val="multilevel"/>
    <w:tmpl w:val="EF1EE7F6"/>
    <w:lvl w:ilvl="0">
      <w:start w:val="1"/>
      <w:numFmt w:val="decimal"/>
      <w:pStyle w:val="Titre1"/>
      <w:lvlText w:val="%1."/>
      <w:lvlJc w:val="left"/>
      <w:pPr>
        <w:tabs>
          <w:tab w:val="num" w:pos="2564"/>
        </w:tabs>
        <w:ind w:left="2564" w:hanging="720"/>
      </w:pPr>
    </w:lvl>
    <w:lvl w:ilvl="1">
      <w:start w:val="1"/>
      <w:numFmt w:val="decimal"/>
      <w:pStyle w:val="Titre2"/>
      <w:lvlText w:val="%2."/>
      <w:lvlJc w:val="left"/>
      <w:pPr>
        <w:tabs>
          <w:tab w:val="num" w:pos="3284"/>
        </w:tabs>
        <w:ind w:left="3284" w:hanging="720"/>
      </w:pPr>
    </w:lvl>
    <w:lvl w:ilvl="2">
      <w:start w:val="1"/>
      <w:numFmt w:val="decimal"/>
      <w:pStyle w:val="Titre3"/>
      <w:lvlText w:val="%3."/>
      <w:lvlJc w:val="left"/>
      <w:pPr>
        <w:tabs>
          <w:tab w:val="num" w:pos="4004"/>
        </w:tabs>
        <w:ind w:left="4004" w:hanging="720"/>
      </w:pPr>
    </w:lvl>
    <w:lvl w:ilvl="3">
      <w:start w:val="1"/>
      <w:numFmt w:val="decimal"/>
      <w:pStyle w:val="Titre4"/>
      <w:lvlText w:val="%4."/>
      <w:lvlJc w:val="left"/>
      <w:pPr>
        <w:tabs>
          <w:tab w:val="num" w:pos="4724"/>
        </w:tabs>
        <w:ind w:left="4724" w:hanging="720"/>
      </w:pPr>
    </w:lvl>
    <w:lvl w:ilvl="4">
      <w:start w:val="1"/>
      <w:numFmt w:val="decimal"/>
      <w:pStyle w:val="Titre5"/>
      <w:lvlText w:val="%5."/>
      <w:lvlJc w:val="left"/>
      <w:pPr>
        <w:tabs>
          <w:tab w:val="num" w:pos="5444"/>
        </w:tabs>
        <w:ind w:left="5444" w:hanging="720"/>
      </w:pPr>
    </w:lvl>
    <w:lvl w:ilvl="5">
      <w:start w:val="1"/>
      <w:numFmt w:val="decimal"/>
      <w:pStyle w:val="Titre6"/>
      <w:lvlText w:val="%6."/>
      <w:lvlJc w:val="left"/>
      <w:pPr>
        <w:tabs>
          <w:tab w:val="num" w:pos="6164"/>
        </w:tabs>
        <w:ind w:left="6164" w:hanging="720"/>
      </w:pPr>
    </w:lvl>
    <w:lvl w:ilvl="6">
      <w:start w:val="1"/>
      <w:numFmt w:val="decimal"/>
      <w:pStyle w:val="Titre7"/>
      <w:lvlText w:val="%7."/>
      <w:lvlJc w:val="left"/>
      <w:pPr>
        <w:tabs>
          <w:tab w:val="num" w:pos="6884"/>
        </w:tabs>
        <w:ind w:left="6884" w:hanging="720"/>
      </w:pPr>
    </w:lvl>
    <w:lvl w:ilvl="7">
      <w:start w:val="1"/>
      <w:numFmt w:val="decimal"/>
      <w:pStyle w:val="Titre8"/>
      <w:lvlText w:val="%8."/>
      <w:lvlJc w:val="left"/>
      <w:pPr>
        <w:tabs>
          <w:tab w:val="num" w:pos="7604"/>
        </w:tabs>
        <w:ind w:left="7604" w:hanging="720"/>
      </w:pPr>
    </w:lvl>
    <w:lvl w:ilvl="8">
      <w:start w:val="1"/>
      <w:numFmt w:val="decimal"/>
      <w:pStyle w:val="Titre9"/>
      <w:lvlText w:val="%9."/>
      <w:lvlJc w:val="left"/>
      <w:pPr>
        <w:tabs>
          <w:tab w:val="num" w:pos="8324"/>
        </w:tabs>
        <w:ind w:left="8324" w:hanging="720"/>
      </w:pPr>
    </w:lvl>
  </w:abstractNum>
  <w:abstractNum w:abstractNumId="2" w15:restartNumberingAfterBreak="0">
    <w:nsid w:val="195B705E"/>
    <w:multiLevelType w:val="multilevel"/>
    <w:tmpl w:val="374E1D20"/>
    <w:lvl w:ilvl="0">
      <w:start w:val="13"/>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2B21D7"/>
    <w:multiLevelType w:val="hybridMultilevel"/>
    <w:tmpl w:val="E67A7BFA"/>
    <w:lvl w:ilvl="0" w:tplc="2000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51321B"/>
    <w:multiLevelType w:val="hybridMultilevel"/>
    <w:tmpl w:val="D010B12C"/>
    <w:lvl w:ilvl="0" w:tplc="5D90E522">
      <w:start w:val="1"/>
      <w:numFmt w:val="decimal"/>
      <w:lvlText w:val="%1."/>
      <w:lvlJc w:val="left"/>
      <w:pPr>
        <w:ind w:left="360" w:hanging="360"/>
      </w:pPr>
      <w:rPr>
        <w:rFonts w:ascii="Source Sans Pro" w:hAnsi="Source Sans Pro" w:hint="default"/>
        <w:b w:val="0"/>
        <w:bCs/>
        <w:i w:val="0"/>
        <w:iCs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9A1BE3"/>
    <w:multiLevelType w:val="hybridMultilevel"/>
    <w:tmpl w:val="F466AD86"/>
    <w:lvl w:ilvl="0" w:tplc="00000002">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FA75C6"/>
    <w:multiLevelType w:val="hybridMultilevel"/>
    <w:tmpl w:val="12A0D950"/>
    <w:lvl w:ilvl="0" w:tplc="2000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2315AC"/>
    <w:multiLevelType w:val="multilevel"/>
    <w:tmpl w:val="1BA4AC08"/>
    <w:lvl w:ilvl="0">
      <w:start w:val="1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5E717B"/>
    <w:multiLevelType w:val="hybridMultilevel"/>
    <w:tmpl w:val="93FE0A82"/>
    <w:lvl w:ilvl="0" w:tplc="000000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3D5A58"/>
    <w:multiLevelType w:val="hybridMultilevel"/>
    <w:tmpl w:val="4DCAA940"/>
    <w:lvl w:ilvl="0" w:tplc="8B7A2C42">
      <w:start w:val="1"/>
      <w:numFmt w:val="upperLetter"/>
      <w:lvlText w:val="%1."/>
      <w:lvlJc w:val="left"/>
      <w:pPr>
        <w:ind w:left="720" w:hanging="360"/>
      </w:pPr>
      <w:rPr>
        <w:rFonts w:hint="default"/>
        <w:b/>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441730"/>
    <w:multiLevelType w:val="hybridMultilevel"/>
    <w:tmpl w:val="6B9A6A7A"/>
    <w:lvl w:ilvl="0" w:tplc="2000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EA2FA9"/>
    <w:multiLevelType w:val="hybridMultilevel"/>
    <w:tmpl w:val="9722689C"/>
    <w:lvl w:ilvl="0" w:tplc="200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19A0C31"/>
    <w:multiLevelType w:val="hybridMultilevel"/>
    <w:tmpl w:val="3C2498EC"/>
    <w:lvl w:ilvl="0" w:tplc="00000002">
      <w:start w:val="1"/>
      <w:numFmt w:val="lowerRoman"/>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1A483F"/>
    <w:multiLevelType w:val="hybridMultilevel"/>
    <w:tmpl w:val="0EB0C772"/>
    <w:lvl w:ilvl="0" w:tplc="2000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7AE335C2"/>
    <w:multiLevelType w:val="hybridMultilevel"/>
    <w:tmpl w:val="479A2E38"/>
    <w:lvl w:ilvl="0" w:tplc="04090017">
      <w:start w:val="1"/>
      <w:numFmt w:val="lowerLetter"/>
      <w:lvlText w:val="%1)"/>
      <w:lvlJc w:val="left"/>
      <w:pPr>
        <w:ind w:left="1637" w:hanging="360"/>
      </w:p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num w:numId="1" w16cid:durableId="1441871342">
    <w:abstractNumId w:val="1"/>
  </w:num>
  <w:num w:numId="2" w16cid:durableId="1163543252">
    <w:abstractNumId w:val="4"/>
  </w:num>
  <w:num w:numId="3" w16cid:durableId="294799064">
    <w:abstractNumId w:val="9"/>
  </w:num>
  <w:num w:numId="4" w16cid:durableId="2047025479">
    <w:abstractNumId w:val="8"/>
  </w:num>
  <w:num w:numId="5" w16cid:durableId="46882202">
    <w:abstractNumId w:val="12"/>
  </w:num>
  <w:num w:numId="6" w16cid:durableId="2023043013">
    <w:abstractNumId w:val="14"/>
  </w:num>
  <w:num w:numId="7" w16cid:durableId="969746226">
    <w:abstractNumId w:val="5"/>
  </w:num>
  <w:num w:numId="8" w16cid:durableId="2090998892">
    <w:abstractNumId w:val="13"/>
  </w:num>
  <w:num w:numId="9" w16cid:durableId="601762669">
    <w:abstractNumId w:val="11"/>
  </w:num>
  <w:num w:numId="10" w16cid:durableId="916476408">
    <w:abstractNumId w:val="10"/>
  </w:num>
  <w:num w:numId="11" w16cid:durableId="75714164">
    <w:abstractNumId w:val="3"/>
  </w:num>
  <w:num w:numId="12" w16cid:durableId="1594121350">
    <w:abstractNumId w:val="2"/>
  </w:num>
  <w:num w:numId="13" w16cid:durableId="1895698513">
    <w:abstractNumId w:val="7"/>
  </w:num>
  <w:num w:numId="14" w16cid:durableId="82427427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2E6"/>
    <w:rsid w:val="00000953"/>
    <w:rsid w:val="00001302"/>
    <w:rsid w:val="000024F1"/>
    <w:rsid w:val="00004B8F"/>
    <w:rsid w:val="00004C08"/>
    <w:rsid w:val="0000562D"/>
    <w:rsid w:val="00007790"/>
    <w:rsid w:val="000078BD"/>
    <w:rsid w:val="000112B3"/>
    <w:rsid w:val="00015218"/>
    <w:rsid w:val="000165D2"/>
    <w:rsid w:val="00017D28"/>
    <w:rsid w:val="000205EA"/>
    <w:rsid w:val="000229B5"/>
    <w:rsid w:val="00031380"/>
    <w:rsid w:val="000364F2"/>
    <w:rsid w:val="00037C64"/>
    <w:rsid w:val="00041818"/>
    <w:rsid w:val="0004190D"/>
    <w:rsid w:val="0004398E"/>
    <w:rsid w:val="00045090"/>
    <w:rsid w:val="000512A6"/>
    <w:rsid w:val="00052137"/>
    <w:rsid w:val="000545AA"/>
    <w:rsid w:val="00054659"/>
    <w:rsid w:val="00061381"/>
    <w:rsid w:val="00064A64"/>
    <w:rsid w:val="00065714"/>
    <w:rsid w:val="00070457"/>
    <w:rsid w:val="000708A7"/>
    <w:rsid w:val="00070F63"/>
    <w:rsid w:val="0007195D"/>
    <w:rsid w:val="0007455C"/>
    <w:rsid w:val="000749E5"/>
    <w:rsid w:val="000756B4"/>
    <w:rsid w:val="00082646"/>
    <w:rsid w:val="00082FA5"/>
    <w:rsid w:val="0008521F"/>
    <w:rsid w:val="00086053"/>
    <w:rsid w:val="000867BA"/>
    <w:rsid w:val="0008796B"/>
    <w:rsid w:val="00090C13"/>
    <w:rsid w:val="00090D5F"/>
    <w:rsid w:val="00091081"/>
    <w:rsid w:val="00092238"/>
    <w:rsid w:val="000925D9"/>
    <w:rsid w:val="00094622"/>
    <w:rsid w:val="000946B1"/>
    <w:rsid w:val="00094C17"/>
    <w:rsid w:val="00094E07"/>
    <w:rsid w:val="000973B5"/>
    <w:rsid w:val="000A3ABA"/>
    <w:rsid w:val="000A4A9C"/>
    <w:rsid w:val="000A790C"/>
    <w:rsid w:val="000B1652"/>
    <w:rsid w:val="000B19E3"/>
    <w:rsid w:val="000B4719"/>
    <w:rsid w:val="000B547B"/>
    <w:rsid w:val="000B57BF"/>
    <w:rsid w:val="000C2AA4"/>
    <w:rsid w:val="000C2E67"/>
    <w:rsid w:val="000C33A1"/>
    <w:rsid w:val="000C4461"/>
    <w:rsid w:val="000C5928"/>
    <w:rsid w:val="000D2728"/>
    <w:rsid w:val="000D2D1D"/>
    <w:rsid w:val="000D4C10"/>
    <w:rsid w:val="000D67BE"/>
    <w:rsid w:val="000D6FE1"/>
    <w:rsid w:val="000D7570"/>
    <w:rsid w:val="000E019D"/>
    <w:rsid w:val="000E1C5B"/>
    <w:rsid w:val="000E4426"/>
    <w:rsid w:val="000E460A"/>
    <w:rsid w:val="000E492D"/>
    <w:rsid w:val="000F0785"/>
    <w:rsid w:val="000F2B09"/>
    <w:rsid w:val="000F381C"/>
    <w:rsid w:val="000F53C4"/>
    <w:rsid w:val="000F68A2"/>
    <w:rsid w:val="001003A9"/>
    <w:rsid w:val="001010ED"/>
    <w:rsid w:val="00102B01"/>
    <w:rsid w:val="001063DA"/>
    <w:rsid w:val="00107903"/>
    <w:rsid w:val="001079B5"/>
    <w:rsid w:val="00107DF6"/>
    <w:rsid w:val="001100E0"/>
    <w:rsid w:val="0011182C"/>
    <w:rsid w:val="001135FB"/>
    <w:rsid w:val="00113781"/>
    <w:rsid w:val="001166E0"/>
    <w:rsid w:val="00120AFB"/>
    <w:rsid w:val="0012213B"/>
    <w:rsid w:val="00124F2F"/>
    <w:rsid w:val="00127D3E"/>
    <w:rsid w:val="00143132"/>
    <w:rsid w:val="00150DC9"/>
    <w:rsid w:val="00151BA5"/>
    <w:rsid w:val="0015359C"/>
    <w:rsid w:val="001559AA"/>
    <w:rsid w:val="0015762A"/>
    <w:rsid w:val="001609DA"/>
    <w:rsid w:val="00162BB6"/>
    <w:rsid w:val="00162D6B"/>
    <w:rsid w:val="00163524"/>
    <w:rsid w:val="001704AC"/>
    <w:rsid w:val="0017204B"/>
    <w:rsid w:val="00172EEE"/>
    <w:rsid w:val="001733B3"/>
    <w:rsid w:val="00177352"/>
    <w:rsid w:val="00181A71"/>
    <w:rsid w:val="00186AFA"/>
    <w:rsid w:val="00191D08"/>
    <w:rsid w:val="001921EF"/>
    <w:rsid w:val="001923A3"/>
    <w:rsid w:val="001924DD"/>
    <w:rsid w:val="00197ACE"/>
    <w:rsid w:val="001A100D"/>
    <w:rsid w:val="001A12CE"/>
    <w:rsid w:val="001A2C53"/>
    <w:rsid w:val="001A4FAD"/>
    <w:rsid w:val="001A56C6"/>
    <w:rsid w:val="001A5EBB"/>
    <w:rsid w:val="001A698F"/>
    <w:rsid w:val="001B0AD1"/>
    <w:rsid w:val="001B0B61"/>
    <w:rsid w:val="001B0C99"/>
    <w:rsid w:val="001B5479"/>
    <w:rsid w:val="001C1067"/>
    <w:rsid w:val="001C1579"/>
    <w:rsid w:val="001C1A0C"/>
    <w:rsid w:val="001C48DE"/>
    <w:rsid w:val="001C6C7C"/>
    <w:rsid w:val="001C79C9"/>
    <w:rsid w:val="001C7ACC"/>
    <w:rsid w:val="001D0227"/>
    <w:rsid w:val="001D19AE"/>
    <w:rsid w:val="001D3651"/>
    <w:rsid w:val="001D49F0"/>
    <w:rsid w:val="001D5A14"/>
    <w:rsid w:val="001D5ACA"/>
    <w:rsid w:val="001D60CC"/>
    <w:rsid w:val="001D6E9C"/>
    <w:rsid w:val="001D7586"/>
    <w:rsid w:val="001E0F6F"/>
    <w:rsid w:val="001E3F44"/>
    <w:rsid w:val="001E51EF"/>
    <w:rsid w:val="001E5FDD"/>
    <w:rsid w:val="001F257C"/>
    <w:rsid w:val="001F2A0B"/>
    <w:rsid w:val="001F6FE2"/>
    <w:rsid w:val="002029F9"/>
    <w:rsid w:val="002133B6"/>
    <w:rsid w:val="00213535"/>
    <w:rsid w:val="00213DB9"/>
    <w:rsid w:val="00213F55"/>
    <w:rsid w:val="00214A26"/>
    <w:rsid w:val="00214B37"/>
    <w:rsid w:val="002160AC"/>
    <w:rsid w:val="002174AE"/>
    <w:rsid w:val="00221A80"/>
    <w:rsid w:val="00222EA0"/>
    <w:rsid w:val="0022319D"/>
    <w:rsid w:val="002233C9"/>
    <w:rsid w:val="002240E2"/>
    <w:rsid w:val="00230866"/>
    <w:rsid w:val="00230AD6"/>
    <w:rsid w:val="0023122E"/>
    <w:rsid w:val="00231881"/>
    <w:rsid w:val="00233F39"/>
    <w:rsid w:val="002425D1"/>
    <w:rsid w:val="00244F6D"/>
    <w:rsid w:val="002515B9"/>
    <w:rsid w:val="002523AD"/>
    <w:rsid w:val="002526D3"/>
    <w:rsid w:val="00253148"/>
    <w:rsid w:val="002574D5"/>
    <w:rsid w:val="002603E1"/>
    <w:rsid w:val="002605FC"/>
    <w:rsid w:val="002619DA"/>
    <w:rsid w:val="002638F6"/>
    <w:rsid w:val="002642BE"/>
    <w:rsid w:val="00267500"/>
    <w:rsid w:val="0026785A"/>
    <w:rsid w:val="00270361"/>
    <w:rsid w:val="002703BB"/>
    <w:rsid w:val="0027119A"/>
    <w:rsid w:val="00271D95"/>
    <w:rsid w:val="00275F5A"/>
    <w:rsid w:val="00276FD9"/>
    <w:rsid w:val="00280514"/>
    <w:rsid w:val="002831BC"/>
    <w:rsid w:val="00283B79"/>
    <w:rsid w:val="00285796"/>
    <w:rsid w:val="0028637C"/>
    <w:rsid w:val="00286A1B"/>
    <w:rsid w:val="0028735D"/>
    <w:rsid w:val="00287B07"/>
    <w:rsid w:val="00290C58"/>
    <w:rsid w:val="0029139D"/>
    <w:rsid w:val="00291A30"/>
    <w:rsid w:val="00291C3B"/>
    <w:rsid w:val="00294202"/>
    <w:rsid w:val="00295F39"/>
    <w:rsid w:val="002965DF"/>
    <w:rsid w:val="002965EF"/>
    <w:rsid w:val="0029751B"/>
    <w:rsid w:val="002A3751"/>
    <w:rsid w:val="002A4203"/>
    <w:rsid w:val="002A55B1"/>
    <w:rsid w:val="002A5FE8"/>
    <w:rsid w:val="002A7A7A"/>
    <w:rsid w:val="002B17B0"/>
    <w:rsid w:val="002B1E72"/>
    <w:rsid w:val="002B2202"/>
    <w:rsid w:val="002B48E8"/>
    <w:rsid w:val="002B51E0"/>
    <w:rsid w:val="002B672A"/>
    <w:rsid w:val="002B76CF"/>
    <w:rsid w:val="002C752C"/>
    <w:rsid w:val="002D1888"/>
    <w:rsid w:val="002D3236"/>
    <w:rsid w:val="002D6891"/>
    <w:rsid w:val="002D6990"/>
    <w:rsid w:val="002E08EC"/>
    <w:rsid w:val="002E2323"/>
    <w:rsid w:val="002E3F13"/>
    <w:rsid w:val="002E55BB"/>
    <w:rsid w:val="002E6B06"/>
    <w:rsid w:val="002E7805"/>
    <w:rsid w:val="002F2AE6"/>
    <w:rsid w:val="002F47DF"/>
    <w:rsid w:val="002F58B2"/>
    <w:rsid w:val="00301AF1"/>
    <w:rsid w:val="003039E1"/>
    <w:rsid w:val="00303A1E"/>
    <w:rsid w:val="00304926"/>
    <w:rsid w:val="00304DA9"/>
    <w:rsid w:val="0030537C"/>
    <w:rsid w:val="003063B4"/>
    <w:rsid w:val="00307D56"/>
    <w:rsid w:val="0031004A"/>
    <w:rsid w:val="003108E6"/>
    <w:rsid w:val="003108F9"/>
    <w:rsid w:val="003109B4"/>
    <w:rsid w:val="00311430"/>
    <w:rsid w:val="00312D70"/>
    <w:rsid w:val="003131BB"/>
    <w:rsid w:val="003137EC"/>
    <w:rsid w:val="003144A0"/>
    <w:rsid w:val="00315E43"/>
    <w:rsid w:val="003212B5"/>
    <w:rsid w:val="00322444"/>
    <w:rsid w:val="003227C2"/>
    <w:rsid w:val="00323ECF"/>
    <w:rsid w:val="003242F1"/>
    <w:rsid w:val="003243F7"/>
    <w:rsid w:val="00325479"/>
    <w:rsid w:val="00325CB2"/>
    <w:rsid w:val="00326346"/>
    <w:rsid w:val="00327519"/>
    <w:rsid w:val="00331046"/>
    <w:rsid w:val="00333A35"/>
    <w:rsid w:val="0033424F"/>
    <w:rsid w:val="0033536F"/>
    <w:rsid w:val="003371D6"/>
    <w:rsid w:val="00340679"/>
    <w:rsid w:val="00341B18"/>
    <w:rsid w:val="00345F11"/>
    <w:rsid w:val="00345FCD"/>
    <w:rsid w:val="00346656"/>
    <w:rsid w:val="00347303"/>
    <w:rsid w:val="003504D9"/>
    <w:rsid w:val="003529D0"/>
    <w:rsid w:val="003624DF"/>
    <w:rsid w:val="003636DB"/>
    <w:rsid w:val="00365DEB"/>
    <w:rsid w:val="0036615B"/>
    <w:rsid w:val="00366220"/>
    <w:rsid w:val="003664F8"/>
    <w:rsid w:val="00370B0B"/>
    <w:rsid w:val="00371BD4"/>
    <w:rsid w:val="003742CB"/>
    <w:rsid w:val="003748F3"/>
    <w:rsid w:val="00384F41"/>
    <w:rsid w:val="003858F2"/>
    <w:rsid w:val="00386A64"/>
    <w:rsid w:val="00387C48"/>
    <w:rsid w:val="00392696"/>
    <w:rsid w:val="003930C9"/>
    <w:rsid w:val="00396289"/>
    <w:rsid w:val="003A3A41"/>
    <w:rsid w:val="003A4C32"/>
    <w:rsid w:val="003A6D08"/>
    <w:rsid w:val="003A7C4D"/>
    <w:rsid w:val="003B11F0"/>
    <w:rsid w:val="003B3F92"/>
    <w:rsid w:val="003B5FF3"/>
    <w:rsid w:val="003B681F"/>
    <w:rsid w:val="003B6BA1"/>
    <w:rsid w:val="003B6FCA"/>
    <w:rsid w:val="003B7BEB"/>
    <w:rsid w:val="003B7E7B"/>
    <w:rsid w:val="003C1D5F"/>
    <w:rsid w:val="003C37E1"/>
    <w:rsid w:val="003C3AD2"/>
    <w:rsid w:val="003C4637"/>
    <w:rsid w:val="003C54C2"/>
    <w:rsid w:val="003C5EB7"/>
    <w:rsid w:val="003C6A2F"/>
    <w:rsid w:val="003C6BEF"/>
    <w:rsid w:val="003C720A"/>
    <w:rsid w:val="003D338D"/>
    <w:rsid w:val="003D4736"/>
    <w:rsid w:val="003E0E66"/>
    <w:rsid w:val="003E3B16"/>
    <w:rsid w:val="003E4C6E"/>
    <w:rsid w:val="003E7467"/>
    <w:rsid w:val="003F580D"/>
    <w:rsid w:val="003F69AE"/>
    <w:rsid w:val="003F6DDB"/>
    <w:rsid w:val="003F7F48"/>
    <w:rsid w:val="0040011A"/>
    <w:rsid w:val="00400AD2"/>
    <w:rsid w:val="00401CED"/>
    <w:rsid w:val="004023ED"/>
    <w:rsid w:val="00416E0C"/>
    <w:rsid w:val="004179A1"/>
    <w:rsid w:val="00421309"/>
    <w:rsid w:val="0042165B"/>
    <w:rsid w:val="00421D51"/>
    <w:rsid w:val="0042339C"/>
    <w:rsid w:val="004235B7"/>
    <w:rsid w:val="004261CF"/>
    <w:rsid w:val="004263D4"/>
    <w:rsid w:val="004316A6"/>
    <w:rsid w:val="004317CB"/>
    <w:rsid w:val="0043221E"/>
    <w:rsid w:val="00434C9F"/>
    <w:rsid w:val="0043527A"/>
    <w:rsid w:val="0044366D"/>
    <w:rsid w:val="00444516"/>
    <w:rsid w:val="00446248"/>
    <w:rsid w:val="004471FA"/>
    <w:rsid w:val="00447212"/>
    <w:rsid w:val="00451E05"/>
    <w:rsid w:val="00453062"/>
    <w:rsid w:val="00453459"/>
    <w:rsid w:val="00453DDE"/>
    <w:rsid w:val="0045412B"/>
    <w:rsid w:val="00454B83"/>
    <w:rsid w:val="00454B97"/>
    <w:rsid w:val="004562AF"/>
    <w:rsid w:val="004648EE"/>
    <w:rsid w:val="0046691A"/>
    <w:rsid w:val="00467189"/>
    <w:rsid w:val="00470B40"/>
    <w:rsid w:val="004715A9"/>
    <w:rsid w:val="00481262"/>
    <w:rsid w:val="004820AE"/>
    <w:rsid w:val="00483BF0"/>
    <w:rsid w:val="00484A59"/>
    <w:rsid w:val="00484C29"/>
    <w:rsid w:val="00485625"/>
    <w:rsid w:val="00485BC9"/>
    <w:rsid w:val="0048798D"/>
    <w:rsid w:val="00491436"/>
    <w:rsid w:val="00492280"/>
    <w:rsid w:val="00492C9D"/>
    <w:rsid w:val="00495142"/>
    <w:rsid w:val="00497D3F"/>
    <w:rsid w:val="004A0C93"/>
    <w:rsid w:val="004A1BBD"/>
    <w:rsid w:val="004A46E0"/>
    <w:rsid w:val="004A5191"/>
    <w:rsid w:val="004A62DD"/>
    <w:rsid w:val="004B00D2"/>
    <w:rsid w:val="004B3B9E"/>
    <w:rsid w:val="004B434B"/>
    <w:rsid w:val="004B4DA3"/>
    <w:rsid w:val="004B5A54"/>
    <w:rsid w:val="004B5E4A"/>
    <w:rsid w:val="004B70D2"/>
    <w:rsid w:val="004B7DF6"/>
    <w:rsid w:val="004C1164"/>
    <w:rsid w:val="004C50C5"/>
    <w:rsid w:val="004C53F1"/>
    <w:rsid w:val="004C55DD"/>
    <w:rsid w:val="004C62B4"/>
    <w:rsid w:val="004D055A"/>
    <w:rsid w:val="004D0587"/>
    <w:rsid w:val="004D3664"/>
    <w:rsid w:val="004D64BB"/>
    <w:rsid w:val="004D6BF1"/>
    <w:rsid w:val="004D74C7"/>
    <w:rsid w:val="004E10C6"/>
    <w:rsid w:val="004E1AA3"/>
    <w:rsid w:val="004E1D14"/>
    <w:rsid w:val="004E43F6"/>
    <w:rsid w:val="004E538B"/>
    <w:rsid w:val="004E73A7"/>
    <w:rsid w:val="004E73B6"/>
    <w:rsid w:val="004F0756"/>
    <w:rsid w:val="004F3AD7"/>
    <w:rsid w:val="004F57F6"/>
    <w:rsid w:val="004F6C25"/>
    <w:rsid w:val="005002FB"/>
    <w:rsid w:val="005034B8"/>
    <w:rsid w:val="00503C47"/>
    <w:rsid w:val="005056EE"/>
    <w:rsid w:val="00505D24"/>
    <w:rsid w:val="0050601A"/>
    <w:rsid w:val="00514CBA"/>
    <w:rsid w:val="005168EB"/>
    <w:rsid w:val="00517DD5"/>
    <w:rsid w:val="00517DE4"/>
    <w:rsid w:val="005211EC"/>
    <w:rsid w:val="005212ED"/>
    <w:rsid w:val="005217D7"/>
    <w:rsid w:val="00523335"/>
    <w:rsid w:val="005263C0"/>
    <w:rsid w:val="005304A9"/>
    <w:rsid w:val="00530F87"/>
    <w:rsid w:val="00533FC1"/>
    <w:rsid w:val="00535ADD"/>
    <w:rsid w:val="005370BB"/>
    <w:rsid w:val="0053799C"/>
    <w:rsid w:val="00543369"/>
    <w:rsid w:val="00544089"/>
    <w:rsid w:val="005463B7"/>
    <w:rsid w:val="00547E7B"/>
    <w:rsid w:val="00550B05"/>
    <w:rsid w:val="005511DF"/>
    <w:rsid w:val="00553D2A"/>
    <w:rsid w:val="00555DD1"/>
    <w:rsid w:val="00556155"/>
    <w:rsid w:val="00562623"/>
    <w:rsid w:val="00565D7D"/>
    <w:rsid w:val="00566658"/>
    <w:rsid w:val="005666D8"/>
    <w:rsid w:val="00566CF2"/>
    <w:rsid w:val="00567154"/>
    <w:rsid w:val="0057090A"/>
    <w:rsid w:val="005710CE"/>
    <w:rsid w:val="00572211"/>
    <w:rsid w:val="00574579"/>
    <w:rsid w:val="005772C6"/>
    <w:rsid w:val="00580317"/>
    <w:rsid w:val="00591D44"/>
    <w:rsid w:val="00592253"/>
    <w:rsid w:val="00593B71"/>
    <w:rsid w:val="005946A1"/>
    <w:rsid w:val="005969B0"/>
    <w:rsid w:val="00596AB1"/>
    <w:rsid w:val="00597844"/>
    <w:rsid w:val="005A0C0F"/>
    <w:rsid w:val="005A2F40"/>
    <w:rsid w:val="005A5E07"/>
    <w:rsid w:val="005A6DD0"/>
    <w:rsid w:val="005A76F2"/>
    <w:rsid w:val="005A7C5E"/>
    <w:rsid w:val="005B00FE"/>
    <w:rsid w:val="005B0225"/>
    <w:rsid w:val="005B0249"/>
    <w:rsid w:val="005B5E5C"/>
    <w:rsid w:val="005B628D"/>
    <w:rsid w:val="005C25F2"/>
    <w:rsid w:val="005C328E"/>
    <w:rsid w:val="005C4901"/>
    <w:rsid w:val="005C5030"/>
    <w:rsid w:val="005C54E6"/>
    <w:rsid w:val="005D0FA4"/>
    <w:rsid w:val="005D11F0"/>
    <w:rsid w:val="005D2328"/>
    <w:rsid w:val="005D382A"/>
    <w:rsid w:val="005D3B30"/>
    <w:rsid w:val="005D6DAA"/>
    <w:rsid w:val="005D7A6E"/>
    <w:rsid w:val="005E0E40"/>
    <w:rsid w:val="005E212A"/>
    <w:rsid w:val="005E39B2"/>
    <w:rsid w:val="005E4228"/>
    <w:rsid w:val="005E50F8"/>
    <w:rsid w:val="005E64DE"/>
    <w:rsid w:val="005E72BD"/>
    <w:rsid w:val="005F0AAA"/>
    <w:rsid w:val="005F2AA2"/>
    <w:rsid w:val="005F4946"/>
    <w:rsid w:val="005F4D21"/>
    <w:rsid w:val="005F5ED7"/>
    <w:rsid w:val="005F77ED"/>
    <w:rsid w:val="00600973"/>
    <w:rsid w:val="00602E13"/>
    <w:rsid w:val="00603A7B"/>
    <w:rsid w:val="00604107"/>
    <w:rsid w:val="006048C2"/>
    <w:rsid w:val="00605279"/>
    <w:rsid w:val="00606824"/>
    <w:rsid w:val="0061025A"/>
    <w:rsid w:val="00610B74"/>
    <w:rsid w:val="0061500E"/>
    <w:rsid w:val="006154C0"/>
    <w:rsid w:val="00621632"/>
    <w:rsid w:val="00623BEA"/>
    <w:rsid w:val="006240FD"/>
    <w:rsid w:val="006274C1"/>
    <w:rsid w:val="00627B44"/>
    <w:rsid w:val="006315C5"/>
    <w:rsid w:val="00632F53"/>
    <w:rsid w:val="00634483"/>
    <w:rsid w:val="00635154"/>
    <w:rsid w:val="00640B68"/>
    <w:rsid w:val="00643BFA"/>
    <w:rsid w:val="0064569F"/>
    <w:rsid w:val="006516CB"/>
    <w:rsid w:val="00654231"/>
    <w:rsid w:val="006571ED"/>
    <w:rsid w:val="00660620"/>
    <w:rsid w:val="006611F6"/>
    <w:rsid w:val="006628F0"/>
    <w:rsid w:val="00662AFC"/>
    <w:rsid w:val="00663B5E"/>
    <w:rsid w:val="00665C85"/>
    <w:rsid w:val="00666B88"/>
    <w:rsid w:val="00666ED5"/>
    <w:rsid w:val="00667620"/>
    <w:rsid w:val="00675839"/>
    <w:rsid w:val="006758A1"/>
    <w:rsid w:val="00675CA4"/>
    <w:rsid w:val="00676668"/>
    <w:rsid w:val="00676AA8"/>
    <w:rsid w:val="00677F55"/>
    <w:rsid w:val="00680934"/>
    <w:rsid w:val="00681B64"/>
    <w:rsid w:val="006825C5"/>
    <w:rsid w:val="00682AA5"/>
    <w:rsid w:val="00687C7E"/>
    <w:rsid w:val="00691525"/>
    <w:rsid w:val="006928D7"/>
    <w:rsid w:val="00692F8C"/>
    <w:rsid w:val="00695274"/>
    <w:rsid w:val="00695BF8"/>
    <w:rsid w:val="00696D01"/>
    <w:rsid w:val="00697408"/>
    <w:rsid w:val="006975B7"/>
    <w:rsid w:val="006A0599"/>
    <w:rsid w:val="006A2238"/>
    <w:rsid w:val="006A2EB9"/>
    <w:rsid w:val="006A568E"/>
    <w:rsid w:val="006A6BEA"/>
    <w:rsid w:val="006B0F78"/>
    <w:rsid w:val="006B1A0B"/>
    <w:rsid w:val="006B435C"/>
    <w:rsid w:val="006B4AD0"/>
    <w:rsid w:val="006B532B"/>
    <w:rsid w:val="006B746E"/>
    <w:rsid w:val="006B7EEA"/>
    <w:rsid w:val="006C037D"/>
    <w:rsid w:val="006C04C1"/>
    <w:rsid w:val="006C280E"/>
    <w:rsid w:val="006C2C6A"/>
    <w:rsid w:val="006C4C7B"/>
    <w:rsid w:val="006C6926"/>
    <w:rsid w:val="006C7314"/>
    <w:rsid w:val="006D1815"/>
    <w:rsid w:val="006D19BC"/>
    <w:rsid w:val="006D4000"/>
    <w:rsid w:val="006D5628"/>
    <w:rsid w:val="006E073E"/>
    <w:rsid w:val="006E27E3"/>
    <w:rsid w:val="006E3427"/>
    <w:rsid w:val="006E3ED6"/>
    <w:rsid w:val="006E626B"/>
    <w:rsid w:val="006E785F"/>
    <w:rsid w:val="006F1CA7"/>
    <w:rsid w:val="006F4908"/>
    <w:rsid w:val="0070046F"/>
    <w:rsid w:val="00700B74"/>
    <w:rsid w:val="00700F01"/>
    <w:rsid w:val="00701B74"/>
    <w:rsid w:val="00703399"/>
    <w:rsid w:val="007033C1"/>
    <w:rsid w:val="00707DAC"/>
    <w:rsid w:val="00710D6B"/>
    <w:rsid w:val="00711AF2"/>
    <w:rsid w:val="00712044"/>
    <w:rsid w:val="00713DE8"/>
    <w:rsid w:val="00713F69"/>
    <w:rsid w:val="007200E5"/>
    <w:rsid w:val="0072417B"/>
    <w:rsid w:val="007268EF"/>
    <w:rsid w:val="00730111"/>
    <w:rsid w:val="00732B72"/>
    <w:rsid w:val="00732F61"/>
    <w:rsid w:val="00733541"/>
    <w:rsid w:val="00734B2A"/>
    <w:rsid w:val="00735DD5"/>
    <w:rsid w:val="007379B3"/>
    <w:rsid w:val="0074128A"/>
    <w:rsid w:val="00742886"/>
    <w:rsid w:val="00743AC7"/>
    <w:rsid w:val="007475BD"/>
    <w:rsid w:val="007514F7"/>
    <w:rsid w:val="00751B42"/>
    <w:rsid w:val="00751C0C"/>
    <w:rsid w:val="007520B5"/>
    <w:rsid w:val="007537A9"/>
    <w:rsid w:val="007537DE"/>
    <w:rsid w:val="00756658"/>
    <w:rsid w:val="007609FA"/>
    <w:rsid w:val="007624C4"/>
    <w:rsid w:val="007627DA"/>
    <w:rsid w:val="007629DD"/>
    <w:rsid w:val="00765795"/>
    <w:rsid w:val="007715B8"/>
    <w:rsid w:val="00772181"/>
    <w:rsid w:val="007737CD"/>
    <w:rsid w:val="00773A71"/>
    <w:rsid w:val="00774502"/>
    <w:rsid w:val="00776AB0"/>
    <w:rsid w:val="0077775E"/>
    <w:rsid w:val="007801B9"/>
    <w:rsid w:val="00782472"/>
    <w:rsid w:val="0078338B"/>
    <w:rsid w:val="007866D4"/>
    <w:rsid w:val="00786D74"/>
    <w:rsid w:val="0079162C"/>
    <w:rsid w:val="00791820"/>
    <w:rsid w:val="00791E69"/>
    <w:rsid w:val="007923C0"/>
    <w:rsid w:val="00792A6F"/>
    <w:rsid w:val="007960DD"/>
    <w:rsid w:val="007964D1"/>
    <w:rsid w:val="00796DF7"/>
    <w:rsid w:val="00797387"/>
    <w:rsid w:val="007973F4"/>
    <w:rsid w:val="00797C86"/>
    <w:rsid w:val="007A0CBF"/>
    <w:rsid w:val="007A5AB3"/>
    <w:rsid w:val="007A7609"/>
    <w:rsid w:val="007A7FA4"/>
    <w:rsid w:val="007B10D6"/>
    <w:rsid w:val="007B1F5C"/>
    <w:rsid w:val="007B24F2"/>
    <w:rsid w:val="007B2581"/>
    <w:rsid w:val="007B45A6"/>
    <w:rsid w:val="007B6667"/>
    <w:rsid w:val="007C154A"/>
    <w:rsid w:val="007C1702"/>
    <w:rsid w:val="007C5E86"/>
    <w:rsid w:val="007C60A1"/>
    <w:rsid w:val="007C6639"/>
    <w:rsid w:val="007C7643"/>
    <w:rsid w:val="007C77DF"/>
    <w:rsid w:val="007D0156"/>
    <w:rsid w:val="007D0454"/>
    <w:rsid w:val="007D121F"/>
    <w:rsid w:val="007D2769"/>
    <w:rsid w:val="007D4127"/>
    <w:rsid w:val="007D51D1"/>
    <w:rsid w:val="007D6C7F"/>
    <w:rsid w:val="007D7434"/>
    <w:rsid w:val="007E02BD"/>
    <w:rsid w:val="007E113D"/>
    <w:rsid w:val="007E1BF2"/>
    <w:rsid w:val="007E2EBA"/>
    <w:rsid w:val="007E4B56"/>
    <w:rsid w:val="007E4EBB"/>
    <w:rsid w:val="007E5005"/>
    <w:rsid w:val="007F1073"/>
    <w:rsid w:val="007F4155"/>
    <w:rsid w:val="007F4A39"/>
    <w:rsid w:val="007F5116"/>
    <w:rsid w:val="007F535E"/>
    <w:rsid w:val="007F5A82"/>
    <w:rsid w:val="007F5FB2"/>
    <w:rsid w:val="008005DB"/>
    <w:rsid w:val="00807B76"/>
    <w:rsid w:val="00813C19"/>
    <w:rsid w:val="008151E0"/>
    <w:rsid w:val="00816406"/>
    <w:rsid w:val="00820DDE"/>
    <w:rsid w:val="00823654"/>
    <w:rsid w:val="008244C9"/>
    <w:rsid w:val="00826F08"/>
    <w:rsid w:val="0082726A"/>
    <w:rsid w:val="008276B0"/>
    <w:rsid w:val="00830611"/>
    <w:rsid w:val="00831BD2"/>
    <w:rsid w:val="00831C89"/>
    <w:rsid w:val="0083221A"/>
    <w:rsid w:val="00833C04"/>
    <w:rsid w:val="00834AE5"/>
    <w:rsid w:val="00835145"/>
    <w:rsid w:val="00841ED9"/>
    <w:rsid w:val="008422EA"/>
    <w:rsid w:val="00843DEF"/>
    <w:rsid w:val="008443BC"/>
    <w:rsid w:val="008448CB"/>
    <w:rsid w:val="00847668"/>
    <w:rsid w:val="00847F6F"/>
    <w:rsid w:val="008510DF"/>
    <w:rsid w:val="0085174C"/>
    <w:rsid w:val="00852F5F"/>
    <w:rsid w:val="00855AA8"/>
    <w:rsid w:val="00855EDF"/>
    <w:rsid w:val="0086761B"/>
    <w:rsid w:val="00867FA0"/>
    <w:rsid w:val="00870A6C"/>
    <w:rsid w:val="00870F8F"/>
    <w:rsid w:val="008712C5"/>
    <w:rsid w:val="00871ACD"/>
    <w:rsid w:val="00871D07"/>
    <w:rsid w:val="00873156"/>
    <w:rsid w:val="00873BC9"/>
    <w:rsid w:val="00873D76"/>
    <w:rsid w:val="00875CBC"/>
    <w:rsid w:val="0088189D"/>
    <w:rsid w:val="008819CD"/>
    <w:rsid w:val="00883093"/>
    <w:rsid w:val="0089218F"/>
    <w:rsid w:val="008936C4"/>
    <w:rsid w:val="008946A8"/>
    <w:rsid w:val="00895D60"/>
    <w:rsid w:val="008970F9"/>
    <w:rsid w:val="0089739B"/>
    <w:rsid w:val="008979F9"/>
    <w:rsid w:val="008A0075"/>
    <w:rsid w:val="008A069B"/>
    <w:rsid w:val="008A2167"/>
    <w:rsid w:val="008A2C2E"/>
    <w:rsid w:val="008A4DDA"/>
    <w:rsid w:val="008A5F5E"/>
    <w:rsid w:val="008A62E9"/>
    <w:rsid w:val="008A64F3"/>
    <w:rsid w:val="008A66FB"/>
    <w:rsid w:val="008B0F12"/>
    <w:rsid w:val="008B1607"/>
    <w:rsid w:val="008B1CBF"/>
    <w:rsid w:val="008B2195"/>
    <w:rsid w:val="008C013B"/>
    <w:rsid w:val="008C0D44"/>
    <w:rsid w:val="008C1956"/>
    <w:rsid w:val="008C5DD4"/>
    <w:rsid w:val="008C7A9F"/>
    <w:rsid w:val="008D4F06"/>
    <w:rsid w:val="008D4F2B"/>
    <w:rsid w:val="008E0ACC"/>
    <w:rsid w:val="008E1A4E"/>
    <w:rsid w:val="008E2C98"/>
    <w:rsid w:val="008E45E1"/>
    <w:rsid w:val="008E5234"/>
    <w:rsid w:val="008E67CA"/>
    <w:rsid w:val="008E6C49"/>
    <w:rsid w:val="008E7C76"/>
    <w:rsid w:val="008F2382"/>
    <w:rsid w:val="008F2B13"/>
    <w:rsid w:val="008F4D01"/>
    <w:rsid w:val="008F54AD"/>
    <w:rsid w:val="008F608B"/>
    <w:rsid w:val="008F7D2A"/>
    <w:rsid w:val="008F7FCB"/>
    <w:rsid w:val="00900FD0"/>
    <w:rsid w:val="00901439"/>
    <w:rsid w:val="00901B63"/>
    <w:rsid w:val="00901ECC"/>
    <w:rsid w:val="009020DB"/>
    <w:rsid w:val="00902F7C"/>
    <w:rsid w:val="00903EE4"/>
    <w:rsid w:val="009047D4"/>
    <w:rsid w:val="00907084"/>
    <w:rsid w:val="00907880"/>
    <w:rsid w:val="00907F54"/>
    <w:rsid w:val="009128A8"/>
    <w:rsid w:val="00913171"/>
    <w:rsid w:val="00914E03"/>
    <w:rsid w:val="00915158"/>
    <w:rsid w:val="0091576E"/>
    <w:rsid w:val="00920C2C"/>
    <w:rsid w:val="00922189"/>
    <w:rsid w:val="00926F11"/>
    <w:rsid w:val="0092724D"/>
    <w:rsid w:val="0093009F"/>
    <w:rsid w:val="00930F28"/>
    <w:rsid w:val="00931723"/>
    <w:rsid w:val="00931DA3"/>
    <w:rsid w:val="00933F41"/>
    <w:rsid w:val="009353F7"/>
    <w:rsid w:val="0093699E"/>
    <w:rsid w:val="009378B3"/>
    <w:rsid w:val="00941B13"/>
    <w:rsid w:val="0094236F"/>
    <w:rsid w:val="009435DE"/>
    <w:rsid w:val="00944098"/>
    <w:rsid w:val="00944FAC"/>
    <w:rsid w:val="00946C1B"/>
    <w:rsid w:val="00950462"/>
    <w:rsid w:val="00950A3F"/>
    <w:rsid w:val="00952D34"/>
    <w:rsid w:val="00953FA8"/>
    <w:rsid w:val="00963BFC"/>
    <w:rsid w:val="0096427A"/>
    <w:rsid w:val="00966332"/>
    <w:rsid w:val="009667E4"/>
    <w:rsid w:val="009702E6"/>
    <w:rsid w:val="00971F56"/>
    <w:rsid w:val="00973CFA"/>
    <w:rsid w:val="00973EC7"/>
    <w:rsid w:val="009754B2"/>
    <w:rsid w:val="00975537"/>
    <w:rsid w:val="00975EF7"/>
    <w:rsid w:val="00977F8F"/>
    <w:rsid w:val="00984416"/>
    <w:rsid w:val="00985E3A"/>
    <w:rsid w:val="00993798"/>
    <w:rsid w:val="0099526C"/>
    <w:rsid w:val="00996996"/>
    <w:rsid w:val="009974F7"/>
    <w:rsid w:val="009A2214"/>
    <w:rsid w:val="009A29F6"/>
    <w:rsid w:val="009B0FCF"/>
    <w:rsid w:val="009B2C1F"/>
    <w:rsid w:val="009B4C97"/>
    <w:rsid w:val="009B4D64"/>
    <w:rsid w:val="009B625C"/>
    <w:rsid w:val="009C0044"/>
    <w:rsid w:val="009C02CA"/>
    <w:rsid w:val="009C1646"/>
    <w:rsid w:val="009C1942"/>
    <w:rsid w:val="009C336A"/>
    <w:rsid w:val="009C3D60"/>
    <w:rsid w:val="009C4E30"/>
    <w:rsid w:val="009C62E1"/>
    <w:rsid w:val="009C688A"/>
    <w:rsid w:val="009C75BC"/>
    <w:rsid w:val="009D457D"/>
    <w:rsid w:val="009D6FD2"/>
    <w:rsid w:val="009D71CF"/>
    <w:rsid w:val="009D72CF"/>
    <w:rsid w:val="009D786E"/>
    <w:rsid w:val="009D7A01"/>
    <w:rsid w:val="009E1DA5"/>
    <w:rsid w:val="009E1EB6"/>
    <w:rsid w:val="009E2BD3"/>
    <w:rsid w:val="009E34A2"/>
    <w:rsid w:val="009E3EE1"/>
    <w:rsid w:val="009E4004"/>
    <w:rsid w:val="009E56D6"/>
    <w:rsid w:val="009E67FD"/>
    <w:rsid w:val="009F0CF4"/>
    <w:rsid w:val="009F1E15"/>
    <w:rsid w:val="009F20AC"/>
    <w:rsid w:val="009F2444"/>
    <w:rsid w:val="009F2D73"/>
    <w:rsid w:val="009F3AEC"/>
    <w:rsid w:val="009F5418"/>
    <w:rsid w:val="009F5952"/>
    <w:rsid w:val="009F5C08"/>
    <w:rsid w:val="00A043F4"/>
    <w:rsid w:val="00A072EF"/>
    <w:rsid w:val="00A07D2E"/>
    <w:rsid w:val="00A11371"/>
    <w:rsid w:val="00A1140E"/>
    <w:rsid w:val="00A12C71"/>
    <w:rsid w:val="00A1319B"/>
    <w:rsid w:val="00A13457"/>
    <w:rsid w:val="00A14859"/>
    <w:rsid w:val="00A14977"/>
    <w:rsid w:val="00A154CF"/>
    <w:rsid w:val="00A157BA"/>
    <w:rsid w:val="00A15937"/>
    <w:rsid w:val="00A16F55"/>
    <w:rsid w:val="00A216CF"/>
    <w:rsid w:val="00A21D0E"/>
    <w:rsid w:val="00A22397"/>
    <w:rsid w:val="00A2457B"/>
    <w:rsid w:val="00A26242"/>
    <w:rsid w:val="00A265A7"/>
    <w:rsid w:val="00A3087A"/>
    <w:rsid w:val="00A320CC"/>
    <w:rsid w:val="00A32366"/>
    <w:rsid w:val="00A32BB3"/>
    <w:rsid w:val="00A339E3"/>
    <w:rsid w:val="00A354F6"/>
    <w:rsid w:val="00A36565"/>
    <w:rsid w:val="00A371CA"/>
    <w:rsid w:val="00A3738B"/>
    <w:rsid w:val="00A3768D"/>
    <w:rsid w:val="00A37C13"/>
    <w:rsid w:val="00A41BD1"/>
    <w:rsid w:val="00A448F2"/>
    <w:rsid w:val="00A45479"/>
    <w:rsid w:val="00A479C1"/>
    <w:rsid w:val="00A50B8C"/>
    <w:rsid w:val="00A54B86"/>
    <w:rsid w:val="00A550F3"/>
    <w:rsid w:val="00A5718F"/>
    <w:rsid w:val="00A66035"/>
    <w:rsid w:val="00A67E00"/>
    <w:rsid w:val="00A7147D"/>
    <w:rsid w:val="00A71A75"/>
    <w:rsid w:val="00A72D5C"/>
    <w:rsid w:val="00A74BDC"/>
    <w:rsid w:val="00A82943"/>
    <w:rsid w:val="00A83224"/>
    <w:rsid w:val="00A868B9"/>
    <w:rsid w:val="00A87888"/>
    <w:rsid w:val="00A90D4C"/>
    <w:rsid w:val="00A91AA7"/>
    <w:rsid w:val="00A929C4"/>
    <w:rsid w:val="00A939C7"/>
    <w:rsid w:val="00A94AF6"/>
    <w:rsid w:val="00A96C21"/>
    <w:rsid w:val="00AA021F"/>
    <w:rsid w:val="00AA3520"/>
    <w:rsid w:val="00AA4D8B"/>
    <w:rsid w:val="00AA7C35"/>
    <w:rsid w:val="00AB01EB"/>
    <w:rsid w:val="00AB28CD"/>
    <w:rsid w:val="00AB33AB"/>
    <w:rsid w:val="00AB4B46"/>
    <w:rsid w:val="00AC2771"/>
    <w:rsid w:val="00AC548F"/>
    <w:rsid w:val="00AC6519"/>
    <w:rsid w:val="00AD038F"/>
    <w:rsid w:val="00AD1230"/>
    <w:rsid w:val="00AD24A6"/>
    <w:rsid w:val="00AD2563"/>
    <w:rsid w:val="00AD394E"/>
    <w:rsid w:val="00AD4C8E"/>
    <w:rsid w:val="00AD61A3"/>
    <w:rsid w:val="00AD62A1"/>
    <w:rsid w:val="00AE00C5"/>
    <w:rsid w:val="00AE0659"/>
    <w:rsid w:val="00AE5FF7"/>
    <w:rsid w:val="00AE680E"/>
    <w:rsid w:val="00AE6C6D"/>
    <w:rsid w:val="00AF093B"/>
    <w:rsid w:val="00AF0CC4"/>
    <w:rsid w:val="00AF0FD8"/>
    <w:rsid w:val="00AF175C"/>
    <w:rsid w:val="00AF291E"/>
    <w:rsid w:val="00B00B75"/>
    <w:rsid w:val="00B01DCD"/>
    <w:rsid w:val="00B02C9C"/>
    <w:rsid w:val="00B03C51"/>
    <w:rsid w:val="00B0570E"/>
    <w:rsid w:val="00B0651B"/>
    <w:rsid w:val="00B07F02"/>
    <w:rsid w:val="00B10E54"/>
    <w:rsid w:val="00B11973"/>
    <w:rsid w:val="00B124C5"/>
    <w:rsid w:val="00B12C02"/>
    <w:rsid w:val="00B13909"/>
    <w:rsid w:val="00B14331"/>
    <w:rsid w:val="00B14508"/>
    <w:rsid w:val="00B14DFB"/>
    <w:rsid w:val="00B170BC"/>
    <w:rsid w:val="00B17C20"/>
    <w:rsid w:val="00B17FCA"/>
    <w:rsid w:val="00B24D0D"/>
    <w:rsid w:val="00B25124"/>
    <w:rsid w:val="00B2512A"/>
    <w:rsid w:val="00B25A54"/>
    <w:rsid w:val="00B27BAE"/>
    <w:rsid w:val="00B32642"/>
    <w:rsid w:val="00B3420E"/>
    <w:rsid w:val="00B34449"/>
    <w:rsid w:val="00B35DE4"/>
    <w:rsid w:val="00B36B6D"/>
    <w:rsid w:val="00B36C33"/>
    <w:rsid w:val="00B401BB"/>
    <w:rsid w:val="00B40AAC"/>
    <w:rsid w:val="00B42387"/>
    <w:rsid w:val="00B43F55"/>
    <w:rsid w:val="00B50531"/>
    <w:rsid w:val="00B50907"/>
    <w:rsid w:val="00B50AA2"/>
    <w:rsid w:val="00B52931"/>
    <w:rsid w:val="00B529FB"/>
    <w:rsid w:val="00B530A6"/>
    <w:rsid w:val="00B540D2"/>
    <w:rsid w:val="00B622BF"/>
    <w:rsid w:val="00B62F11"/>
    <w:rsid w:val="00B66D5D"/>
    <w:rsid w:val="00B67F3A"/>
    <w:rsid w:val="00B7012B"/>
    <w:rsid w:val="00B7185F"/>
    <w:rsid w:val="00B724FF"/>
    <w:rsid w:val="00B75D47"/>
    <w:rsid w:val="00B761A0"/>
    <w:rsid w:val="00B77713"/>
    <w:rsid w:val="00B800A8"/>
    <w:rsid w:val="00B8037F"/>
    <w:rsid w:val="00B81AD2"/>
    <w:rsid w:val="00B823E0"/>
    <w:rsid w:val="00B835D7"/>
    <w:rsid w:val="00B84777"/>
    <w:rsid w:val="00B8489C"/>
    <w:rsid w:val="00B87F48"/>
    <w:rsid w:val="00B92B5D"/>
    <w:rsid w:val="00B9311C"/>
    <w:rsid w:val="00B9355F"/>
    <w:rsid w:val="00B938B6"/>
    <w:rsid w:val="00BA0009"/>
    <w:rsid w:val="00BA14BD"/>
    <w:rsid w:val="00BA1D74"/>
    <w:rsid w:val="00BA53DD"/>
    <w:rsid w:val="00BA5E2A"/>
    <w:rsid w:val="00BA79E7"/>
    <w:rsid w:val="00BB0514"/>
    <w:rsid w:val="00BB161B"/>
    <w:rsid w:val="00BB16ED"/>
    <w:rsid w:val="00BB1D6C"/>
    <w:rsid w:val="00BB2067"/>
    <w:rsid w:val="00BB28B5"/>
    <w:rsid w:val="00BB5184"/>
    <w:rsid w:val="00BB5B74"/>
    <w:rsid w:val="00BB6D0F"/>
    <w:rsid w:val="00BB7391"/>
    <w:rsid w:val="00BC08B6"/>
    <w:rsid w:val="00BC1133"/>
    <w:rsid w:val="00BC4A70"/>
    <w:rsid w:val="00BD0558"/>
    <w:rsid w:val="00BD1A0F"/>
    <w:rsid w:val="00BD2CAD"/>
    <w:rsid w:val="00BE0829"/>
    <w:rsid w:val="00BE1B94"/>
    <w:rsid w:val="00BE1D51"/>
    <w:rsid w:val="00BE7268"/>
    <w:rsid w:val="00BF1856"/>
    <w:rsid w:val="00BF2B57"/>
    <w:rsid w:val="00BF30F4"/>
    <w:rsid w:val="00BF3765"/>
    <w:rsid w:val="00BF37CA"/>
    <w:rsid w:val="00BF3AB7"/>
    <w:rsid w:val="00BF3C15"/>
    <w:rsid w:val="00BF3F69"/>
    <w:rsid w:val="00BF576B"/>
    <w:rsid w:val="00C001B2"/>
    <w:rsid w:val="00C003E8"/>
    <w:rsid w:val="00C0153A"/>
    <w:rsid w:val="00C0198A"/>
    <w:rsid w:val="00C01E25"/>
    <w:rsid w:val="00C04102"/>
    <w:rsid w:val="00C06219"/>
    <w:rsid w:val="00C06B6F"/>
    <w:rsid w:val="00C10D8E"/>
    <w:rsid w:val="00C113BB"/>
    <w:rsid w:val="00C11B54"/>
    <w:rsid w:val="00C12249"/>
    <w:rsid w:val="00C122E6"/>
    <w:rsid w:val="00C12844"/>
    <w:rsid w:val="00C13F37"/>
    <w:rsid w:val="00C158CE"/>
    <w:rsid w:val="00C16C13"/>
    <w:rsid w:val="00C20E87"/>
    <w:rsid w:val="00C21AAE"/>
    <w:rsid w:val="00C21C54"/>
    <w:rsid w:val="00C22A85"/>
    <w:rsid w:val="00C23654"/>
    <w:rsid w:val="00C23FCC"/>
    <w:rsid w:val="00C24B7B"/>
    <w:rsid w:val="00C27432"/>
    <w:rsid w:val="00C27DC2"/>
    <w:rsid w:val="00C27E5D"/>
    <w:rsid w:val="00C3110D"/>
    <w:rsid w:val="00C336D3"/>
    <w:rsid w:val="00C33F1A"/>
    <w:rsid w:val="00C349A2"/>
    <w:rsid w:val="00C35F3D"/>
    <w:rsid w:val="00C4032D"/>
    <w:rsid w:val="00C41220"/>
    <w:rsid w:val="00C42857"/>
    <w:rsid w:val="00C42C2B"/>
    <w:rsid w:val="00C42C82"/>
    <w:rsid w:val="00C430BE"/>
    <w:rsid w:val="00C43F00"/>
    <w:rsid w:val="00C444CD"/>
    <w:rsid w:val="00C4524D"/>
    <w:rsid w:val="00C455D3"/>
    <w:rsid w:val="00C469D2"/>
    <w:rsid w:val="00C50051"/>
    <w:rsid w:val="00C5096F"/>
    <w:rsid w:val="00C5155A"/>
    <w:rsid w:val="00C5515E"/>
    <w:rsid w:val="00C56468"/>
    <w:rsid w:val="00C62787"/>
    <w:rsid w:val="00C62885"/>
    <w:rsid w:val="00C655B9"/>
    <w:rsid w:val="00C662B8"/>
    <w:rsid w:val="00C70D45"/>
    <w:rsid w:val="00C70E3F"/>
    <w:rsid w:val="00C71108"/>
    <w:rsid w:val="00C7332B"/>
    <w:rsid w:val="00C7562E"/>
    <w:rsid w:val="00C837D4"/>
    <w:rsid w:val="00C8380D"/>
    <w:rsid w:val="00C86B19"/>
    <w:rsid w:val="00C878A7"/>
    <w:rsid w:val="00C906AC"/>
    <w:rsid w:val="00C91E74"/>
    <w:rsid w:val="00C923A9"/>
    <w:rsid w:val="00C930F2"/>
    <w:rsid w:val="00C96689"/>
    <w:rsid w:val="00C97434"/>
    <w:rsid w:val="00CA5302"/>
    <w:rsid w:val="00CB0643"/>
    <w:rsid w:val="00CB2EEF"/>
    <w:rsid w:val="00CB3221"/>
    <w:rsid w:val="00CC0294"/>
    <w:rsid w:val="00CC0FE3"/>
    <w:rsid w:val="00CC3EF4"/>
    <w:rsid w:val="00CC4359"/>
    <w:rsid w:val="00CC4828"/>
    <w:rsid w:val="00CC4834"/>
    <w:rsid w:val="00CC5902"/>
    <w:rsid w:val="00CC5D38"/>
    <w:rsid w:val="00CC6E61"/>
    <w:rsid w:val="00CC773D"/>
    <w:rsid w:val="00CD0005"/>
    <w:rsid w:val="00CD03D8"/>
    <w:rsid w:val="00CD4666"/>
    <w:rsid w:val="00CD505E"/>
    <w:rsid w:val="00CD5509"/>
    <w:rsid w:val="00CD7FA7"/>
    <w:rsid w:val="00CE033F"/>
    <w:rsid w:val="00CE1E98"/>
    <w:rsid w:val="00CE4B7B"/>
    <w:rsid w:val="00CE66AD"/>
    <w:rsid w:val="00CF16C8"/>
    <w:rsid w:val="00CF2E96"/>
    <w:rsid w:val="00CF3166"/>
    <w:rsid w:val="00CF3FC2"/>
    <w:rsid w:val="00CF44FC"/>
    <w:rsid w:val="00CF4F7F"/>
    <w:rsid w:val="00CF6302"/>
    <w:rsid w:val="00CF7522"/>
    <w:rsid w:val="00D01504"/>
    <w:rsid w:val="00D01555"/>
    <w:rsid w:val="00D018D3"/>
    <w:rsid w:val="00D02C2A"/>
    <w:rsid w:val="00D03DE3"/>
    <w:rsid w:val="00D11839"/>
    <w:rsid w:val="00D1296E"/>
    <w:rsid w:val="00D15A70"/>
    <w:rsid w:val="00D15B41"/>
    <w:rsid w:val="00D16532"/>
    <w:rsid w:val="00D17AA7"/>
    <w:rsid w:val="00D20061"/>
    <w:rsid w:val="00D214D0"/>
    <w:rsid w:val="00D21AF6"/>
    <w:rsid w:val="00D22422"/>
    <w:rsid w:val="00D22893"/>
    <w:rsid w:val="00D23C86"/>
    <w:rsid w:val="00D23F4E"/>
    <w:rsid w:val="00D24347"/>
    <w:rsid w:val="00D24681"/>
    <w:rsid w:val="00D26FE4"/>
    <w:rsid w:val="00D27079"/>
    <w:rsid w:val="00D279A5"/>
    <w:rsid w:val="00D27AF5"/>
    <w:rsid w:val="00D27B8E"/>
    <w:rsid w:val="00D32DD3"/>
    <w:rsid w:val="00D3525C"/>
    <w:rsid w:val="00D35B64"/>
    <w:rsid w:val="00D40DC3"/>
    <w:rsid w:val="00D433EF"/>
    <w:rsid w:val="00D43418"/>
    <w:rsid w:val="00D446F3"/>
    <w:rsid w:val="00D44B96"/>
    <w:rsid w:val="00D4527B"/>
    <w:rsid w:val="00D45842"/>
    <w:rsid w:val="00D45FCA"/>
    <w:rsid w:val="00D56DD1"/>
    <w:rsid w:val="00D5719F"/>
    <w:rsid w:val="00D63788"/>
    <w:rsid w:val="00D649E7"/>
    <w:rsid w:val="00D65FA9"/>
    <w:rsid w:val="00D66328"/>
    <w:rsid w:val="00D72935"/>
    <w:rsid w:val="00D73BA0"/>
    <w:rsid w:val="00D75B07"/>
    <w:rsid w:val="00D76182"/>
    <w:rsid w:val="00D77CC1"/>
    <w:rsid w:val="00D80364"/>
    <w:rsid w:val="00D803F0"/>
    <w:rsid w:val="00D8443B"/>
    <w:rsid w:val="00D845E7"/>
    <w:rsid w:val="00D84820"/>
    <w:rsid w:val="00D8579A"/>
    <w:rsid w:val="00D8680D"/>
    <w:rsid w:val="00D86F02"/>
    <w:rsid w:val="00D87FC9"/>
    <w:rsid w:val="00D900FA"/>
    <w:rsid w:val="00D911D7"/>
    <w:rsid w:val="00D94EE5"/>
    <w:rsid w:val="00D96960"/>
    <w:rsid w:val="00D97B74"/>
    <w:rsid w:val="00DA0BB4"/>
    <w:rsid w:val="00DA1439"/>
    <w:rsid w:val="00DA1E81"/>
    <w:rsid w:val="00DA3382"/>
    <w:rsid w:val="00DA393A"/>
    <w:rsid w:val="00DA39EF"/>
    <w:rsid w:val="00DA43E2"/>
    <w:rsid w:val="00DA5204"/>
    <w:rsid w:val="00DB0349"/>
    <w:rsid w:val="00DB1847"/>
    <w:rsid w:val="00DB3C49"/>
    <w:rsid w:val="00DB545C"/>
    <w:rsid w:val="00DB6982"/>
    <w:rsid w:val="00DC0249"/>
    <w:rsid w:val="00DC27D7"/>
    <w:rsid w:val="00DC59FD"/>
    <w:rsid w:val="00DC5FC7"/>
    <w:rsid w:val="00DC6038"/>
    <w:rsid w:val="00DC6767"/>
    <w:rsid w:val="00DC6C2D"/>
    <w:rsid w:val="00DD020A"/>
    <w:rsid w:val="00DD4087"/>
    <w:rsid w:val="00DD440C"/>
    <w:rsid w:val="00DD563C"/>
    <w:rsid w:val="00DD56F5"/>
    <w:rsid w:val="00DD67E6"/>
    <w:rsid w:val="00DE33F7"/>
    <w:rsid w:val="00DE3AE9"/>
    <w:rsid w:val="00DE4766"/>
    <w:rsid w:val="00DE4C76"/>
    <w:rsid w:val="00DE509D"/>
    <w:rsid w:val="00DE6277"/>
    <w:rsid w:val="00DE7CD6"/>
    <w:rsid w:val="00DF02D3"/>
    <w:rsid w:val="00DF629B"/>
    <w:rsid w:val="00E01194"/>
    <w:rsid w:val="00E0348E"/>
    <w:rsid w:val="00E064D7"/>
    <w:rsid w:val="00E0682F"/>
    <w:rsid w:val="00E10AAB"/>
    <w:rsid w:val="00E120F7"/>
    <w:rsid w:val="00E14020"/>
    <w:rsid w:val="00E160AA"/>
    <w:rsid w:val="00E167F7"/>
    <w:rsid w:val="00E1689E"/>
    <w:rsid w:val="00E16D43"/>
    <w:rsid w:val="00E20C53"/>
    <w:rsid w:val="00E21F3D"/>
    <w:rsid w:val="00E2678B"/>
    <w:rsid w:val="00E26DBE"/>
    <w:rsid w:val="00E33C13"/>
    <w:rsid w:val="00E34F83"/>
    <w:rsid w:val="00E35724"/>
    <w:rsid w:val="00E414B9"/>
    <w:rsid w:val="00E41A1A"/>
    <w:rsid w:val="00E421B4"/>
    <w:rsid w:val="00E458A0"/>
    <w:rsid w:val="00E4745D"/>
    <w:rsid w:val="00E47D81"/>
    <w:rsid w:val="00E507B9"/>
    <w:rsid w:val="00E50B86"/>
    <w:rsid w:val="00E5275E"/>
    <w:rsid w:val="00E543F8"/>
    <w:rsid w:val="00E54AEC"/>
    <w:rsid w:val="00E55A61"/>
    <w:rsid w:val="00E577F6"/>
    <w:rsid w:val="00E57B4E"/>
    <w:rsid w:val="00E64CC9"/>
    <w:rsid w:val="00E7205F"/>
    <w:rsid w:val="00E72882"/>
    <w:rsid w:val="00E74707"/>
    <w:rsid w:val="00E74B67"/>
    <w:rsid w:val="00E7562B"/>
    <w:rsid w:val="00E7664A"/>
    <w:rsid w:val="00E770FF"/>
    <w:rsid w:val="00E82383"/>
    <w:rsid w:val="00E834A1"/>
    <w:rsid w:val="00E84E54"/>
    <w:rsid w:val="00E85131"/>
    <w:rsid w:val="00E85BA4"/>
    <w:rsid w:val="00E86C2D"/>
    <w:rsid w:val="00E86EB9"/>
    <w:rsid w:val="00E87278"/>
    <w:rsid w:val="00E90120"/>
    <w:rsid w:val="00E90A96"/>
    <w:rsid w:val="00E932D1"/>
    <w:rsid w:val="00E958B4"/>
    <w:rsid w:val="00E96AD6"/>
    <w:rsid w:val="00E97BB8"/>
    <w:rsid w:val="00EA4027"/>
    <w:rsid w:val="00EA61E9"/>
    <w:rsid w:val="00EA6D8B"/>
    <w:rsid w:val="00EA7398"/>
    <w:rsid w:val="00EB0391"/>
    <w:rsid w:val="00EB0846"/>
    <w:rsid w:val="00EB0D85"/>
    <w:rsid w:val="00EB1473"/>
    <w:rsid w:val="00EB4C8A"/>
    <w:rsid w:val="00EB5946"/>
    <w:rsid w:val="00EB5F0C"/>
    <w:rsid w:val="00EC09B1"/>
    <w:rsid w:val="00EC23D8"/>
    <w:rsid w:val="00EC3C63"/>
    <w:rsid w:val="00EC3D9C"/>
    <w:rsid w:val="00EC445F"/>
    <w:rsid w:val="00EC4C74"/>
    <w:rsid w:val="00EC6162"/>
    <w:rsid w:val="00EC70A2"/>
    <w:rsid w:val="00ED2F5D"/>
    <w:rsid w:val="00ED49BF"/>
    <w:rsid w:val="00EE03B8"/>
    <w:rsid w:val="00EE0574"/>
    <w:rsid w:val="00EE0A4D"/>
    <w:rsid w:val="00EE1D36"/>
    <w:rsid w:val="00EE5885"/>
    <w:rsid w:val="00EE7241"/>
    <w:rsid w:val="00EF218C"/>
    <w:rsid w:val="00EF2DD4"/>
    <w:rsid w:val="00EF3D97"/>
    <w:rsid w:val="00EF4EB6"/>
    <w:rsid w:val="00F0153D"/>
    <w:rsid w:val="00F015A0"/>
    <w:rsid w:val="00F02059"/>
    <w:rsid w:val="00F03258"/>
    <w:rsid w:val="00F03A5C"/>
    <w:rsid w:val="00F04991"/>
    <w:rsid w:val="00F049DC"/>
    <w:rsid w:val="00F06658"/>
    <w:rsid w:val="00F0673C"/>
    <w:rsid w:val="00F06DE5"/>
    <w:rsid w:val="00F07B28"/>
    <w:rsid w:val="00F12F7F"/>
    <w:rsid w:val="00F133CF"/>
    <w:rsid w:val="00F1490E"/>
    <w:rsid w:val="00F14BE5"/>
    <w:rsid w:val="00F16779"/>
    <w:rsid w:val="00F17753"/>
    <w:rsid w:val="00F2212F"/>
    <w:rsid w:val="00F22CD5"/>
    <w:rsid w:val="00F25435"/>
    <w:rsid w:val="00F25F99"/>
    <w:rsid w:val="00F270F8"/>
    <w:rsid w:val="00F322CE"/>
    <w:rsid w:val="00F32D04"/>
    <w:rsid w:val="00F33B85"/>
    <w:rsid w:val="00F340AB"/>
    <w:rsid w:val="00F341DD"/>
    <w:rsid w:val="00F35DF8"/>
    <w:rsid w:val="00F3621A"/>
    <w:rsid w:val="00F36C2B"/>
    <w:rsid w:val="00F4533B"/>
    <w:rsid w:val="00F473EC"/>
    <w:rsid w:val="00F50643"/>
    <w:rsid w:val="00F5143D"/>
    <w:rsid w:val="00F5156A"/>
    <w:rsid w:val="00F51860"/>
    <w:rsid w:val="00F51D26"/>
    <w:rsid w:val="00F51F9E"/>
    <w:rsid w:val="00F51FBF"/>
    <w:rsid w:val="00F525B8"/>
    <w:rsid w:val="00F5273A"/>
    <w:rsid w:val="00F53F42"/>
    <w:rsid w:val="00F5491B"/>
    <w:rsid w:val="00F54FEE"/>
    <w:rsid w:val="00F554BB"/>
    <w:rsid w:val="00F555A5"/>
    <w:rsid w:val="00F555AC"/>
    <w:rsid w:val="00F56335"/>
    <w:rsid w:val="00F60286"/>
    <w:rsid w:val="00F6077B"/>
    <w:rsid w:val="00F62A40"/>
    <w:rsid w:val="00F63DDE"/>
    <w:rsid w:val="00F7086C"/>
    <w:rsid w:val="00F710B7"/>
    <w:rsid w:val="00F71BEA"/>
    <w:rsid w:val="00F73526"/>
    <w:rsid w:val="00F748EF"/>
    <w:rsid w:val="00F7579C"/>
    <w:rsid w:val="00F757C1"/>
    <w:rsid w:val="00F77073"/>
    <w:rsid w:val="00F77154"/>
    <w:rsid w:val="00F77466"/>
    <w:rsid w:val="00F80879"/>
    <w:rsid w:val="00F8134A"/>
    <w:rsid w:val="00F825E8"/>
    <w:rsid w:val="00F82D52"/>
    <w:rsid w:val="00F83D2B"/>
    <w:rsid w:val="00F851B0"/>
    <w:rsid w:val="00F8600D"/>
    <w:rsid w:val="00F87475"/>
    <w:rsid w:val="00F9065B"/>
    <w:rsid w:val="00F90BF3"/>
    <w:rsid w:val="00F92032"/>
    <w:rsid w:val="00F94540"/>
    <w:rsid w:val="00F95DE5"/>
    <w:rsid w:val="00F95F71"/>
    <w:rsid w:val="00FA0379"/>
    <w:rsid w:val="00FA052A"/>
    <w:rsid w:val="00FA21BA"/>
    <w:rsid w:val="00FA257B"/>
    <w:rsid w:val="00FA2ADF"/>
    <w:rsid w:val="00FA5512"/>
    <w:rsid w:val="00FB0231"/>
    <w:rsid w:val="00FB08EE"/>
    <w:rsid w:val="00FB1156"/>
    <w:rsid w:val="00FB385D"/>
    <w:rsid w:val="00FB62A8"/>
    <w:rsid w:val="00FB7399"/>
    <w:rsid w:val="00FC2A5F"/>
    <w:rsid w:val="00FC618B"/>
    <w:rsid w:val="00FD2C2E"/>
    <w:rsid w:val="00FE0653"/>
    <w:rsid w:val="00FE176B"/>
    <w:rsid w:val="00FE1C23"/>
    <w:rsid w:val="00FE32D9"/>
    <w:rsid w:val="00FE50E6"/>
    <w:rsid w:val="00FE5570"/>
    <w:rsid w:val="00FE67CD"/>
    <w:rsid w:val="00FF0032"/>
    <w:rsid w:val="00FF10DC"/>
    <w:rsid w:val="00FF61FB"/>
    <w:rsid w:val="00FF6853"/>
    <w:rsid w:val="00FF6A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AB190"/>
  <w15:docId w15:val="{B0D4E503-A5E9-425C-B0B1-416F99F5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n-GB"/>
    </w:rPr>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lang w:val="en-GB"/>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lang w:val="en-GB"/>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lang w:val="en-GB"/>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lang w:val="en-GB"/>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lang w:val="en-GB"/>
    </w:rPr>
  </w:style>
  <w:style w:type="character" w:customStyle="1" w:styleId="Titre6Car">
    <w:name w:val="Titre 6 Car"/>
    <w:basedOn w:val="Policepardfaut"/>
    <w:link w:val="Titre6"/>
    <w:rsid w:val="001B3490"/>
    <w:rPr>
      <w:b/>
      <w:bCs/>
      <w:sz w:val="22"/>
      <w:szCs w:val="22"/>
      <w:lang w:val="en-GB"/>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lang w:val="en-GB"/>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lang w:val="en-GB"/>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lang w:val="en-GB"/>
    </w:rPr>
  </w:style>
  <w:style w:type="paragraph" w:styleId="Paragraphedeliste">
    <w:name w:val="List Paragraph"/>
    <w:aliases w:val="Akapit z listą BS,Bullet1,Bullets,Citation List,Ha,List Paragraph (numbered (a)),List Paragraph1,List_Paragraph,Main numbered paragraph,Multilevel para_II,NUMBERED PARAGRAPH,Numbered List Paragraph,NumberedParas,References,본문(내용)"/>
    <w:basedOn w:val="Normal"/>
    <w:link w:val="ParagraphedelisteCar"/>
    <w:uiPriority w:val="34"/>
    <w:qFormat/>
    <w:rsid w:val="007B24F2"/>
    <w:pPr>
      <w:ind w:left="720"/>
      <w:contextualSpacing/>
    </w:pPr>
  </w:style>
  <w:style w:type="paragraph" w:styleId="Textedebulles">
    <w:name w:val="Balloon Text"/>
    <w:basedOn w:val="Normal"/>
    <w:link w:val="TextedebullesCar"/>
    <w:uiPriority w:val="99"/>
    <w:semiHidden/>
    <w:unhideWhenUsed/>
    <w:rsid w:val="001137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3781"/>
    <w:rPr>
      <w:rFonts w:ascii="Segoe UI" w:hAnsi="Segoe UI" w:cs="Segoe UI"/>
      <w:sz w:val="18"/>
      <w:szCs w:val="18"/>
    </w:rPr>
  </w:style>
  <w:style w:type="character" w:styleId="Marquedecommentaire">
    <w:name w:val="annotation reference"/>
    <w:basedOn w:val="Policepardfaut"/>
    <w:uiPriority w:val="99"/>
    <w:semiHidden/>
    <w:unhideWhenUsed/>
    <w:rsid w:val="00D72935"/>
    <w:rPr>
      <w:sz w:val="16"/>
      <w:szCs w:val="16"/>
    </w:rPr>
  </w:style>
  <w:style w:type="paragraph" w:styleId="Commentaire">
    <w:name w:val="annotation text"/>
    <w:basedOn w:val="Normal"/>
    <w:link w:val="CommentaireCar"/>
    <w:uiPriority w:val="99"/>
    <w:semiHidden/>
    <w:unhideWhenUsed/>
    <w:rsid w:val="00D72935"/>
  </w:style>
  <w:style w:type="character" w:customStyle="1" w:styleId="CommentaireCar">
    <w:name w:val="Commentaire Car"/>
    <w:basedOn w:val="Policepardfaut"/>
    <w:link w:val="Commentaire"/>
    <w:uiPriority w:val="99"/>
    <w:semiHidden/>
    <w:rsid w:val="00D72935"/>
  </w:style>
  <w:style w:type="paragraph" w:styleId="Objetducommentaire">
    <w:name w:val="annotation subject"/>
    <w:basedOn w:val="Commentaire"/>
    <w:next w:val="Commentaire"/>
    <w:link w:val="ObjetducommentaireCar"/>
    <w:uiPriority w:val="99"/>
    <w:semiHidden/>
    <w:unhideWhenUsed/>
    <w:rsid w:val="00D72935"/>
    <w:rPr>
      <w:b/>
      <w:bCs/>
    </w:rPr>
  </w:style>
  <w:style w:type="character" w:customStyle="1" w:styleId="ObjetducommentaireCar">
    <w:name w:val="Objet du commentaire Car"/>
    <w:basedOn w:val="CommentaireCar"/>
    <w:link w:val="Objetducommentaire"/>
    <w:uiPriority w:val="99"/>
    <w:semiHidden/>
    <w:rsid w:val="00D72935"/>
    <w:rPr>
      <w:b/>
      <w:bCs/>
    </w:rPr>
  </w:style>
  <w:style w:type="paragraph" w:styleId="En-tte">
    <w:name w:val="header"/>
    <w:basedOn w:val="Normal"/>
    <w:link w:val="En-tteCar"/>
    <w:uiPriority w:val="99"/>
    <w:unhideWhenUsed/>
    <w:rsid w:val="007D0454"/>
    <w:pPr>
      <w:tabs>
        <w:tab w:val="center" w:pos="4680"/>
        <w:tab w:val="right" w:pos="9360"/>
      </w:tabs>
    </w:pPr>
  </w:style>
  <w:style w:type="character" w:customStyle="1" w:styleId="En-tteCar">
    <w:name w:val="En-tête Car"/>
    <w:basedOn w:val="Policepardfaut"/>
    <w:link w:val="En-tte"/>
    <w:uiPriority w:val="99"/>
    <w:rsid w:val="007D0454"/>
  </w:style>
  <w:style w:type="paragraph" w:styleId="Pieddepage">
    <w:name w:val="footer"/>
    <w:basedOn w:val="Normal"/>
    <w:link w:val="PieddepageCar"/>
    <w:uiPriority w:val="99"/>
    <w:unhideWhenUsed/>
    <w:rsid w:val="007D0454"/>
    <w:pPr>
      <w:tabs>
        <w:tab w:val="center" w:pos="4680"/>
        <w:tab w:val="right" w:pos="9360"/>
      </w:tabs>
    </w:pPr>
  </w:style>
  <w:style w:type="character" w:customStyle="1" w:styleId="PieddepageCar">
    <w:name w:val="Pied de page Car"/>
    <w:basedOn w:val="Policepardfaut"/>
    <w:link w:val="Pieddepage"/>
    <w:uiPriority w:val="99"/>
    <w:rsid w:val="007D0454"/>
  </w:style>
  <w:style w:type="paragraph" w:styleId="Notedebasdepage">
    <w:name w:val="footnote text"/>
    <w:basedOn w:val="Normal"/>
    <w:link w:val="NotedebasdepageCar"/>
    <w:uiPriority w:val="99"/>
    <w:unhideWhenUsed/>
    <w:rsid w:val="00124F2F"/>
    <w:rPr>
      <w:rFonts w:ascii="Calibri" w:eastAsia="Calibri" w:hAnsi="Calibri"/>
      <w:lang w:val="x-none" w:eastAsia="x-none"/>
    </w:rPr>
  </w:style>
  <w:style w:type="character" w:customStyle="1" w:styleId="NotedebasdepageCar">
    <w:name w:val="Note de bas de page Car"/>
    <w:basedOn w:val="Policepardfaut"/>
    <w:link w:val="Notedebasdepage"/>
    <w:uiPriority w:val="99"/>
    <w:rsid w:val="00124F2F"/>
    <w:rPr>
      <w:rFonts w:ascii="Calibri" w:eastAsia="Calibri" w:hAnsi="Calibri"/>
      <w:lang w:val="x-none" w:eastAsia="x-none"/>
    </w:rPr>
  </w:style>
  <w:style w:type="character" w:styleId="Appelnotedebasdep">
    <w:name w:val="footnote reference"/>
    <w:aliases w:val="16 Point,BVI fnr,Char Char Char Char Car Char,Footnote,Footnote Reference Number,Footnote Reference_LVL6,Footnote Reference_LVL61,Footnote Reference_LVL62,R,Ref,Ref. de nota al pie.,Style 6,Superscript 6 Point,de nota al pie,fr"/>
    <w:link w:val="FNRefeCharChar"/>
    <w:uiPriority w:val="99"/>
    <w:unhideWhenUsed/>
    <w:qFormat/>
    <w:rsid w:val="00124F2F"/>
    <w:rPr>
      <w:vertAlign w:val="superscript"/>
    </w:rPr>
  </w:style>
  <w:style w:type="paragraph" w:styleId="NormalWeb">
    <w:name w:val="Normal (Web)"/>
    <w:basedOn w:val="Normal"/>
    <w:uiPriority w:val="99"/>
    <w:unhideWhenUsed/>
    <w:rsid w:val="00676AA8"/>
    <w:pPr>
      <w:spacing w:before="100" w:beforeAutospacing="1" w:after="100" w:afterAutospacing="1"/>
    </w:pPr>
    <w:rPr>
      <w:sz w:val="24"/>
      <w:szCs w:val="24"/>
    </w:rPr>
  </w:style>
  <w:style w:type="character" w:styleId="Lienhypertexte">
    <w:name w:val="Hyperlink"/>
    <w:basedOn w:val="Policepardfaut"/>
    <w:uiPriority w:val="99"/>
    <w:unhideWhenUsed/>
    <w:rsid w:val="00676AA8"/>
    <w:rPr>
      <w:color w:val="0000FF"/>
      <w:u w:val="single"/>
    </w:rPr>
  </w:style>
  <w:style w:type="table" w:styleId="Grilledutableau">
    <w:name w:val="Table Grid"/>
    <w:basedOn w:val="TableauNormal"/>
    <w:uiPriority w:val="39"/>
    <w:rsid w:val="007D2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5">
    <w:name w:val="Light List Accent 5"/>
    <w:basedOn w:val="TableauNormal"/>
    <w:uiPriority w:val="61"/>
    <w:rsid w:val="008B0F12"/>
    <w:rPr>
      <w:rFonts w:asciiTheme="minorHAnsi" w:eastAsiaTheme="minorEastAsia" w:hAnsiTheme="minorHAnsi" w:cstheme="minorBidi"/>
      <w:sz w:val="22"/>
      <w:szCs w:val="22"/>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Appelnotedebasdep"/>
    <w:uiPriority w:val="99"/>
    <w:rsid w:val="00F8134A"/>
    <w:pPr>
      <w:spacing w:line="240" w:lineRule="exact"/>
      <w:jc w:val="both"/>
    </w:pPr>
    <w:rPr>
      <w:vertAlign w:val="superscript"/>
    </w:rPr>
  </w:style>
  <w:style w:type="character" w:customStyle="1" w:styleId="UnresolvedMention1">
    <w:name w:val="Unresolved Mention1"/>
    <w:basedOn w:val="Policepardfaut"/>
    <w:uiPriority w:val="99"/>
    <w:semiHidden/>
    <w:unhideWhenUsed/>
    <w:rsid w:val="005D0FA4"/>
    <w:rPr>
      <w:color w:val="605E5C"/>
      <w:shd w:val="clear" w:color="auto" w:fill="E1DFDD"/>
    </w:rPr>
  </w:style>
  <w:style w:type="table" w:customStyle="1" w:styleId="TableGrid1">
    <w:name w:val="Table Grid1"/>
    <w:basedOn w:val="TableauNormal"/>
    <w:next w:val="Grilledutableau"/>
    <w:uiPriority w:val="39"/>
    <w:rsid w:val="00A50B8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F51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5509"/>
    <w:pPr>
      <w:autoSpaceDE w:val="0"/>
      <w:autoSpaceDN w:val="0"/>
      <w:adjustRightInd w:val="0"/>
    </w:pPr>
    <w:rPr>
      <w:rFonts w:ascii="Calibri" w:hAnsi="Calibri" w:cs="Calibri"/>
      <w:color w:val="000000"/>
      <w:sz w:val="24"/>
      <w:szCs w:val="24"/>
      <w:lang w:val="en-GB"/>
    </w:rPr>
  </w:style>
  <w:style w:type="character" w:customStyle="1" w:styleId="ParagraphedelisteCar">
    <w:name w:val="Paragraphe de liste Car"/>
    <w:aliases w:val="Akapit z listą BS Car,Bullet1 Car,Bullets Car,Citation List Car,Ha Car,List Paragraph (numbered (a)) Car,List Paragraph1 Car,List_Paragraph Car,Main numbered paragraph Car,Multilevel para_II Car,NUMBERED PARAGRAPH Car,본문(내용) Car"/>
    <w:link w:val="Paragraphedeliste"/>
    <w:uiPriority w:val="34"/>
    <w:qFormat/>
    <w:locked/>
    <w:rsid w:val="00BC1133"/>
    <w:rPr>
      <w:lang w:val="en-GB"/>
    </w:rPr>
  </w:style>
  <w:style w:type="character" w:styleId="Mentionnonrsolue">
    <w:name w:val="Unresolved Mention"/>
    <w:basedOn w:val="Policepardfaut"/>
    <w:uiPriority w:val="99"/>
    <w:semiHidden/>
    <w:unhideWhenUsed/>
    <w:rsid w:val="003243F7"/>
    <w:rPr>
      <w:color w:val="605E5C"/>
      <w:shd w:val="clear" w:color="auto" w:fill="E1DFDD"/>
    </w:rPr>
  </w:style>
  <w:style w:type="paragraph" w:styleId="Rvision">
    <w:name w:val="Revision"/>
    <w:hidden/>
    <w:uiPriority w:val="99"/>
    <w:semiHidden/>
    <w:rsid w:val="0072417B"/>
    <w:rPr>
      <w:lang w:val="en-GB"/>
    </w:rPr>
  </w:style>
  <w:style w:type="character" w:customStyle="1" w:styleId="cf01">
    <w:name w:val="cf01"/>
    <w:basedOn w:val="Policepardfaut"/>
    <w:rsid w:val="00847F6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585">
      <w:bodyDiv w:val="1"/>
      <w:marLeft w:val="0"/>
      <w:marRight w:val="0"/>
      <w:marTop w:val="0"/>
      <w:marBottom w:val="0"/>
      <w:divBdr>
        <w:top w:val="none" w:sz="0" w:space="0" w:color="auto"/>
        <w:left w:val="none" w:sz="0" w:space="0" w:color="auto"/>
        <w:bottom w:val="none" w:sz="0" w:space="0" w:color="auto"/>
        <w:right w:val="none" w:sz="0" w:space="0" w:color="auto"/>
      </w:divBdr>
    </w:div>
    <w:div w:id="91050606">
      <w:bodyDiv w:val="1"/>
      <w:marLeft w:val="0"/>
      <w:marRight w:val="0"/>
      <w:marTop w:val="0"/>
      <w:marBottom w:val="0"/>
      <w:divBdr>
        <w:top w:val="none" w:sz="0" w:space="0" w:color="auto"/>
        <w:left w:val="none" w:sz="0" w:space="0" w:color="auto"/>
        <w:bottom w:val="none" w:sz="0" w:space="0" w:color="auto"/>
        <w:right w:val="none" w:sz="0" w:space="0" w:color="auto"/>
      </w:divBdr>
    </w:div>
    <w:div w:id="279535128">
      <w:bodyDiv w:val="1"/>
      <w:marLeft w:val="0"/>
      <w:marRight w:val="0"/>
      <w:marTop w:val="0"/>
      <w:marBottom w:val="0"/>
      <w:divBdr>
        <w:top w:val="none" w:sz="0" w:space="0" w:color="auto"/>
        <w:left w:val="none" w:sz="0" w:space="0" w:color="auto"/>
        <w:bottom w:val="none" w:sz="0" w:space="0" w:color="auto"/>
        <w:right w:val="none" w:sz="0" w:space="0" w:color="auto"/>
      </w:divBdr>
    </w:div>
    <w:div w:id="502744598">
      <w:bodyDiv w:val="1"/>
      <w:marLeft w:val="0"/>
      <w:marRight w:val="0"/>
      <w:marTop w:val="0"/>
      <w:marBottom w:val="0"/>
      <w:divBdr>
        <w:top w:val="none" w:sz="0" w:space="0" w:color="auto"/>
        <w:left w:val="none" w:sz="0" w:space="0" w:color="auto"/>
        <w:bottom w:val="none" w:sz="0" w:space="0" w:color="auto"/>
        <w:right w:val="none" w:sz="0" w:space="0" w:color="auto"/>
      </w:divBdr>
    </w:div>
    <w:div w:id="741409391">
      <w:bodyDiv w:val="1"/>
      <w:marLeft w:val="0"/>
      <w:marRight w:val="0"/>
      <w:marTop w:val="0"/>
      <w:marBottom w:val="0"/>
      <w:divBdr>
        <w:top w:val="none" w:sz="0" w:space="0" w:color="auto"/>
        <w:left w:val="none" w:sz="0" w:space="0" w:color="auto"/>
        <w:bottom w:val="none" w:sz="0" w:space="0" w:color="auto"/>
        <w:right w:val="none" w:sz="0" w:space="0" w:color="auto"/>
      </w:divBdr>
    </w:div>
    <w:div w:id="790173315">
      <w:bodyDiv w:val="1"/>
      <w:marLeft w:val="0"/>
      <w:marRight w:val="0"/>
      <w:marTop w:val="0"/>
      <w:marBottom w:val="0"/>
      <w:divBdr>
        <w:top w:val="none" w:sz="0" w:space="0" w:color="auto"/>
        <w:left w:val="none" w:sz="0" w:space="0" w:color="auto"/>
        <w:bottom w:val="none" w:sz="0" w:space="0" w:color="auto"/>
        <w:right w:val="none" w:sz="0" w:space="0" w:color="auto"/>
      </w:divBdr>
    </w:div>
    <w:div w:id="978221319">
      <w:bodyDiv w:val="1"/>
      <w:marLeft w:val="0"/>
      <w:marRight w:val="0"/>
      <w:marTop w:val="0"/>
      <w:marBottom w:val="0"/>
      <w:divBdr>
        <w:top w:val="none" w:sz="0" w:space="0" w:color="auto"/>
        <w:left w:val="none" w:sz="0" w:space="0" w:color="auto"/>
        <w:bottom w:val="none" w:sz="0" w:space="0" w:color="auto"/>
        <w:right w:val="none" w:sz="0" w:space="0" w:color="auto"/>
      </w:divBdr>
    </w:div>
    <w:div w:id="1149978633">
      <w:bodyDiv w:val="1"/>
      <w:marLeft w:val="0"/>
      <w:marRight w:val="0"/>
      <w:marTop w:val="0"/>
      <w:marBottom w:val="0"/>
      <w:divBdr>
        <w:top w:val="none" w:sz="0" w:space="0" w:color="auto"/>
        <w:left w:val="none" w:sz="0" w:space="0" w:color="auto"/>
        <w:bottom w:val="none" w:sz="0" w:space="0" w:color="auto"/>
        <w:right w:val="none" w:sz="0" w:space="0" w:color="auto"/>
      </w:divBdr>
    </w:div>
    <w:div w:id="1383797261">
      <w:bodyDiv w:val="1"/>
      <w:marLeft w:val="0"/>
      <w:marRight w:val="0"/>
      <w:marTop w:val="0"/>
      <w:marBottom w:val="0"/>
      <w:divBdr>
        <w:top w:val="none" w:sz="0" w:space="0" w:color="auto"/>
        <w:left w:val="none" w:sz="0" w:space="0" w:color="auto"/>
        <w:bottom w:val="none" w:sz="0" w:space="0" w:color="auto"/>
        <w:right w:val="none" w:sz="0" w:space="0" w:color="auto"/>
      </w:divBdr>
    </w:div>
    <w:div w:id="1496458314">
      <w:bodyDiv w:val="1"/>
      <w:marLeft w:val="0"/>
      <w:marRight w:val="0"/>
      <w:marTop w:val="0"/>
      <w:marBottom w:val="0"/>
      <w:divBdr>
        <w:top w:val="none" w:sz="0" w:space="0" w:color="auto"/>
        <w:left w:val="none" w:sz="0" w:space="0" w:color="auto"/>
        <w:bottom w:val="none" w:sz="0" w:space="0" w:color="auto"/>
        <w:right w:val="none" w:sz="0" w:space="0" w:color="auto"/>
      </w:divBdr>
    </w:div>
    <w:div w:id="1524006258">
      <w:bodyDiv w:val="1"/>
      <w:marLeft w:val="0"/>
      <w:marRight w:val="0"/>
      <w:marTop w:val="0"/>
      <w:marBottom w:val="0"/>
      <w:divBdr>
        <w:top w:val="none" w:sz="0" w:space="0" w:color="auto"/>
        <w:left w:val="none" w:sz="0" w:space="0" w:color="auto"/>
        <w:bottom w:val="none" w:sz="0" w:space="0" w:color="auto"/>
        <w:right w:val="none" w:sz="0" w:space="0" w:color="auto"/>
      </w:divBdr>
    </w:div>
    <w:div w:id="1534423805">
      <w:bodyDiv w:val="1"/>
      <w:marLeft w:val="0"/>
      <w:marRight w:val="0"/>
      <w:marTop w:val="0"/>
      <w:marBottom w:val="0"/>
      <w:divBdr>
        <w:top w:val="none" w:sz="0" w:space="0" w:color="auto"/>
        <w:left w:val="none" w:sz="0" w:space="0" w:color="auto"/>
        <w:bottom w:val="none" w:sz="0" w:space="0" w:color="auto"/>
        <w:right w:val="none" w:sz="0" w:space="0" w:color="auto"/>
      </w:divBdr>
    </w:div>
    <w:div w:id="1562016562">
      <w:bodyDiv w:val="1"/>
      <w:marLeft w:val="0"/>
      <w:marRight w:val="0"/>
      <w:marTop w:val="0"/>
      <w:marBottom w:val="0"/>
      <w:divBdr>
        <w:top w:val="none" w:sz="0" w:space="0" w:color="auto"/>
        <w:left w:val="none" w:sz="0" w:space="0" w:color="auto"/>
        <w:bottom w:val="none" w:sz="0" w:space="0" w:color="auto"/>
        <w:right w:val="none" w:sz="0" w:space="0" w:color="auto"/>
      </w:divBdr>
      <w:divsChild>
        <w:div w:id="749153632">
          <w:marLeft w:val="0"/>
          <w:marRight w:val="0"/>
          <w:marTop w:val="0"/>
          <w:marBottom w:val="0"/>
          <w:divBdr>
            <w:top w:val="none" w:sz="0" w:space="0" w:color="auto"/>
            <w:left w:val="none" w:sz="0" w:space="0" w:color="auto"/>
            <w:bottom w:val="none" w:sz="0" w:space="0" w:color="auto"/>
            <w:right w:val="none" w:sz="0" w:space="0" w:color="auto"/>
          </w:divBdr>
          <w:divsChild>
            <w:div w:id="1393654260">
              <w:marLeft w:val="0"/>
              <w:marRight w:val="0"/>
              <w:marTop w:val="0"/>
              <w:marBottom w:val="0"/>
              <w:divBdr>
                <w:top w:val="none" w:sz="0" w:space="0" w:color="auto"/>
                <w:left w:val="none" w:sz="0" w:space="0" w:color="auto"/>
                <w:bottom w:val="none" w:sz="0" w:space="0" w:color="auto"/>
                <w:right w:val="none" w:sz="0" w:space="0" w:color="auto"/>
              </w:divBdr>
              <w:divsChild>
                <w:div w:id="376200507">
                  <w:marLeft w:val="0"/>
                  <w:marRight w:val="0"/>
                  <w:marTop w:val="0"/>
                  <w:marBottom w:val="0"/>
                  <w:divBdr>
                    <w:top w:val="none" w:sz="0" w:space="0" w:color="auto"/>
                    <w:left w:val="none" w:sz="0" w:space="0" w:color="auto"/>
                    <w:bottom w:val="none" w:sz="0" w:space="0" w:color="auto"/>
                    <w:right w:val="none" w:sz="0" w:space="0" w:color="auto"/>
                  </w:divBdr>
                  <w:divsChild>
                    <w:div w:id="529806806">
                      <w:marLeft w:val="0"/>
                      <w:marRight w:val="0"/>
                      <w:marTop w:val="0"/>
                      <w:marBottom w:val="0"/>
                      <w:divBdr>
                        <w:top w:val="none" w:sz="0" w:space="0" w:color="auto"/>
                        <w:left w:val="none" w:sz="0" w:space="0" w:color="auto"/>
                        <w:bottom w:val="none" w:sz="0" w:space="0" w:color="auto"/>
                        <w:right w:val="none" w:sz="0" w:space="0" w:color="auto"/>
                      </w:divBdr>
                    </w:div>
                    <w:div w:id="579560726">
                      <w:marLeft w:val="0"/>
                      <w:marRight w:val="0"/>
                      <w:marTop w:val="0"/>
                      <w:marBottom w:val="0"/>
                      <w:divBdr>
                        <w:top w:val="none" w:sz="0" w:space="0" w:color="auto"/>
                        <w:left w:val="none" w:sz="0" w:space="0" w:color="auto"/>
                        <w:bottom w:val="none" w:sz="0" w:space="0" w:color="auto"/>
                        <w:right w:val="none" w:sz="0" w:space="0" w:color="auto"/>
                      </w:divBdr>
                      <w:divsChild>
                        <w:div w:id="56442662">
                          <w:marLeft w:val="0"/>
                          <w:marRight w:val="0"/>
                          <w:marTop w:val="0"/>
                          <w:marBottom w:val="0"/>
                          <w:divBdr>
                            <w:top w:val="none" w:sz="0" w:space="0" w:color="auto"/>
                            <w:left w:val="none" w:sz="0" w:space="0" w:color="auto"/>
                            <w:bottom w:val="none" w:sz="0" w:space="0" w:color="auto"/>
                            <w:right w:val="none" w:sz="0" w:space="0" w:color="auto"/>
                          </w:divBdr>
                        </w:div>
                      </w:divsChild>
                    </w:div>
                    <w:div w:id="670959314">
                      <w:marLeft w:val="0"/>
                      <w:marRight w:val="0"/>
                      <w:marTop w:val="0"/>
                      <w:marBottom w:val="0"/>
                      <w:divBdr>
                        <w:top w:val="none" w:sz="0" w:space="0" w:color="auto"/>
                        <w:left w:val="none" w:sz="0" w:space="0" w:color="auto"/>
                        <w:bottom w:val="none" w:sz="0" w:space="0" w:color="auto"/>
                        <w:right w:val="none" w:sz="0" w:space="0" w:color="auto"/>
                      </w:divBdr>
                      <w:divsChild>
                        <w:div w:id="634722610">
                          <w:marLeft w:val="0"/>
                          <w:marRight w:val="0"/>
                          <w:marTop w:val="0"/>
                          <w:marBottom w:val="0"/>
                          <w:divBdr>
                            <w:top w:val="none" w:sz="0" w:space="0" w:color="auto"/>
                            <w:left w:val="none" w:sz="0" w:space="0" w:color="auto"/>
                            <w:bottom w:val="none" w:sz="0" w:space="0" w:color="auto"/>
                            <w:right w:val="none" w:sz="0" w:space="0" w:color="auto"/>
                          </w:divBdr>
                          <w:divsChild>
                            <w:div w:id="601112498">
                              <w:marLeft w:val="0"/>
                              <w:marRight w:val="0"/>
                              <w:marTop w:val="0"/>
                              <w:marBottom w:val="0"/>
                              <w:divBdr>
                                <w:top w:val="none" w:sz="0" w:space="0" w:color="auto"/>
                                <w:left w:val="none" w:sz="0" w:space="0" w:color="auto"/>
                                <w:bottom w:val="none" w:sz="0" w:space="0" w:color="auto"/>
                                <w:right w:val="none" w:sz="0" w:space="0" w:color="auto"/>
                              </w:divBdr>
                              <w:divsChild>
                                <w:div w:id="18441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02901">
                      <w:marLeft w:val="0"/>
                      <w:marRight w:val="0"/>
                      <w:marTop w:val="0"/>
                      <w:marBottom w:val="0"/>
                      <w:divBdr>
                        <w:top w:val="none" w:sz="0" w:space="0" w:color="auto"/>
                        <w:left w:val="none" w:sz="0" w:space="0" w:color="auto"/>
                        <w:bottom w:val="none" w:sz="0" w:space="0" w:color="auto"/>
                        <w:right w:val="none" w:sz="0" w:space="0" w:color="auto"/>
                      </w:divBdr>
                      <w:divsChild>
                        <w:div w:id="1402214893">
                          <w:marLeft w:val="0"/>
                          <w:marRight w:val="0"/>
                          <w:marTop w:val="0"/>
                          <w:marBottom w:val="0"/>
                          <w:divBdr>
                            <w:top w:val="none" w:sz="0" w:space="0" w:color="auto"/>
                            <w:left w:val="none" w:sz="0" w:space="0" w:color="auto"/>
                            <w:bottom w:val="none" w:sz="0" w:space="0" w:color="auto"/>
                            <w:right w:val="none" w:sz="0" w:space="0" w:color="auto"/>
                          </w:divBdr>
                          <w:divsChild>
                            <w:div w:id="838811624">
                              <w:marLeft w:val="0"/>
                              <w:marRight w:val="0"/>
                              <w:marTop w:val="0"/>
                              <w:marBottom w:val="0"/>
                              <w:divBdr>
                                <w:top w:val="none" w:sz="0" w:space="0" w:color="auto"/>
                                <w:left w:val="none" w:sz="0" w:space="0" w:color="auto"/>
                                <w:bottom w:val="none" w:sz="0" w:space="0" w:color="auto"/>
                                <w:right w:val="none" w:sz="0" w:space="0" w:color="auto"/>
                              </w:divBdr>
                              <w:divsChild>
                                <w:div w:id="10585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2171">
                      <w:marLeft w:val="0"/>
                      <w:marRight w:val="0"/>
                      <w:marTop w:val="0"/>
                      <w:marBottom w:val="0"/>
                      <w:divBdr>
                        <w:top w:val="none" w:sz="0" w:space="0" w:color="auto"/>
                        <w:left w:val="none" w:sz="0" w:space="0" w:color="auto"/>
                        <w:bottom w:val="none" w:sz="0" w:space="0" w:color="auto"/>
                        <w:right w:val="none" w:sz="0" w:space="0" w:color="auto"/>
                      </w:divBdr>
                      <w:divsChild>
                        <w:div w:id="1741514717">
                          <w:marLeft w:val="0"/>
                          <w:marRight w:val="0"/>
                          <w:marTop w:val="0"/>
                          <w:marBottom w:val="0"/>
                          <w:divBdr>
                            <w:top w:val="none" w:sz="0" w:space="0" w:color="auto"/>
                            <w:left w:val="none" w:sz="0" w:space="0" w:color="auto"/>
                            <w:bottom w:val="none" w:sz="0" w:space="0" w:color="auto"/>
                            <w:right w:val="none" w:sz="0" w:space="0" w:color="auto"/>
                          </w:divBdr>
                          <w:divsChild>
                            <w:div w:id="1810902445">
                              <w:marLeft w:val="0"/>
                              <w:marRight w:val="0"/>
                              <w:marTop w:val="0"/>
                              <w:marBottom w:val="0"/>
                              <w:divBdr>
                                <w:top w:val="none" w:sz="0" w:space="0" w:color="auto"/>
                                <w:left w:val="none" w:sz="0" w:space="0" w:color="auto"/>
                                <w:bottom w:val="none" w:sz="0" w:space="0" w:color="auto"/>
                                <w:right w:val="none" w:sz="0" w:space="0" w:color="auto"/>
                              </w:divBdr>
                              <w:divsChild>
                                <w:div w:id="19475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79717">
                      <w:marLeft w:val="0"/>
                      <w:marRight w:val="0"/>
                      <w:marTop w:val="0"/>
                      <w:marBottom w:val="0"/>
                      <w:divBdr>
                        <w:top w:val="none" w:sz="0" w:space="0" w:color="auto"/>
                        <w:left w:val="none" w:sz="0" w:space="0" w:color="auto"/>
                        <w:bottom w:val="none" w:sz="0" w:space="0" w:color="auto"/>
                        <w:right w:val="none" w:sz="0" w:space="0" w:color="auto"/>
                      </w:divBdr>
                      <w:divsChild>
                        <w:div w:id="924191857">
                          <w:marLeft w:val="0"/>
                          <w:marRight w:val="0"/>
                          <w:marTop w:val="0"/>
                          <w:marBottom w:val="0"/>
                          <w:divBdr>
                            <w:top w:val="none" w:sz="0" w:space="0" w:color="auto"/>
                            <w:left w:val="none" w:sz="0" w:space="0" w:color="auto"/>
                            <w:bottom w:val="none" w:sz="0" w:space="0" w:color="auto"/>
                            <w:right w:val="none" w:sz="0" w:space="0" w:color="auto"/>
                          </w:divBdr>
                          <w:divsChild>
                            <w:div w:id="618343552">
                              <w:marLeft w:val="0"/>
                              <w:marRight w:val="0"/>
                              <w:marTop w:val="0"/>
                              <w:marBottom w:val="0"/>
                              <w:divBdr>
                                <w:top w:val="none" w:sz="0" w:space="0" w:color="auto"/>
                                <w:left w:val="none" w:sz="0" w:space="0" w:color="auto"/>
                                <w:bottom w:val="none" w:sz="0" w:space="0" w:color="auto"/>
                                <w:right w:val="none" w:sz="0" w:space="0" w:color="auto"/>
                              </w:divBdr>
                              <w:divsChild>
                                <w:div w:id="20707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50465">
          <w:marLeft w:val="0"/>
          <w:marRight w:val="0"/>
          <w:marTop w:val="0"/>
          <w:marBottom w:val="0"/>
          <w:divBdr>
            <w:top w:val="none" w:sz="0" w:space="0" w:color="auto"/>
            <w:left w:val="none" w:sz="0" w:space="0" w:color="auto"/>
            <w:bottom w:val="none" w:sz="0" w:space="0" w:color="auto"/>
            <w:right w:val="none" w:sz="0" w:space="0" w:color="auto"/>
          </w:divBdr>
          <w:divsChild>
            <w:div w:id="1245073403">
              <w:marLeft w:val="0"/>
              <w:marRight w:val="0"/>
              <w:marTop w:val="0"/>
              <w:marBottom w:val="0"/>
              <w:divBdr>
                <w:top w:val="none" w:sz="0" w:space="0" w:color="auto"/>
                <w:left w:val="none" w:sz="0" w:space="0" w:color="auto"/>
                <w:bottom w:val="none" w:sz="0" w:space="0" w:color="auto"/>
                <w:right w:val="none" w:sz="0" w:space="0" w:color="auto"/>
              </w:divBdr>
              <w:divsChild>
                <w:div w:id="7332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1263">
      <w:bodyDiv w:val="1"/>
      <w:marLeft w:val="0"/>
      <w:marRight w:val="0"/>
      <w:marTop w:val="0"/>
      <w:marBottom w:val="0"/>
      <w:divBdr>
        <w:top w:val="none" w:sz="0" w:space="0" w:color="auto"/>
        <w:left w:val="none" w:sz="0" w:space="0" w:color="auto"/>
        <w:bottom w:val="none" w:sz="0" w:space="0" w:color="auto"/>
        <w:right w:val="none" w:sz="0" w:space="0" w:color="auto"/>
      </w:divBdr>
    </w:div>
    <w:div w:id="1731223017">
      <w:bodyDiv w:val="1"/>
      <w:marLeft w:val="0"/>
      <w:marRight w:val="0"/>
      <w:marTop w:val="0"/>
      <w:marBottom w:val="0"/>
      <w:divBdr>
        <w:top w:val="none" w:sz="0" w:space="0" w:color="auto"/>
        <w:left w:val="none" w:sz="0" w:space="0" w:color="auto"/>
        <w:bottom w:val="none" w:sz="0" w:space="0" w:color="auto"/>
        <w:right w:val="none" w:sz="0" w:space="0" w:color="auto"/>
      </w:divBdr>
    </w:div>
    <w:div w:id="2104185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ldbank.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ldbank.org/html/opr/procure/guidelin.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data.worldbank.org/data-catalog/id4d-dataset" TargetMode="External"/><Relationship Id="rId1" Type="http://schemas.openxmlformats.org/officeDocument/2006/relationships/hyperlink" Target="https://data.worldbank.org/data-catalog/id4d-data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946a2d-77b0-45d7-85b4-79cafa3b5960">
      <Terms xmlns="http://schemas.microsoft.com/office/infopath/2007/PartnerControls"/>
    </lcf76f155ced4ddcb4097134ff3c332f>
    <TaxCatchAll xmlns="3e02667f-0271-471b-bd6e-11a2e16def1d" xsi:nil="true"/>
    <SharedWithUsers xmlns="e4b47e93-2d86-46c6-9aa4-cbd992e7de2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58AF25A1562843AF5740A53958D387" ma:contentTypeVersion="16" ma:contentTypeDescription="Create a new document." ma:contentTypeScope="" ma:versionID="06c3ee2895d99ead843a9c92d2fefd8e">
  <xsd:schema xmlns:xsd="http://www.w3.org/2001/XMLSchema" xmlns:xs="http://www.w3.org/2001/XMLSchema" xmlns:p="http://schemas.microsoft.com/office/2006/metadata/properties" xmlns:ns2="e5946a2d-77b0-45d7-85b4-79cafa3b5960" xmlns:ns3="e4b47e93-2d86-46c6-9aa4-cbd992e7de24" xmlns:ns4="3e02667f-0271-471b-bd6e-11a2e16def1d" targetNamespace="http://schemas.microsoft.com/office/2006/metadata/properties" ma:root="true" ma:fieldsID="1654fe0b8fefc8da5dd4bcf1397eb2b0" ns2:_="" ns3:_="" ns4:_="">
    <xsd:import namespace="e5946a2d-77b0-45d7-85b4-79cafa3b5960"/>
    <xsd:import namespace="e4b47e93-2d86-46c6-9aa4-cbd992e7de24"/>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46a2d-77b0-45d7-85b4-79cafa3b59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47e93-2d86-46c6-9aa4-cbd992e7de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a606b58-8fa8-4cbd-b1ef-34ee062a5d34}" ma:internalName="TaxCatchAll" ma:showField="CatchAllData" ma:web="e4b47e93-2d86-46c6-9aa4-cbd992e7de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4036-A9F9-4939-B3CE-A56D82A1E78B}">
  <ds:schemaRefs>
    <ds:schemaRef ds:uri="http://schemas.microsoft.com/office/2006/metadata/properties"/>
    <ds:schemaRef ds:uri="http://schemas.microsoft.com/office/infopath/2007/PartnerControls"/>
    <ds:schemaRef ds:uri="e5946a2d-77b0-45d7-85b4-79cafa3b5960"/>
    <ds:schemaRef ds:uri="3e02667f-0271-471b-bd6e-11a2e16def1d"/>
    <ds:schemaRef ds:uri="e4b47e93-2d86-46c6-9aa4-cbd992e7de24"/>
  </ds:schemaRefs>
</ds:datastoreItem>
</file>

<file path=customXml/itemProps2.xml><?xml version="1.0" encoding="utf-8"?>
<ds:datastoreItem xmlns:ds="http://schemas.openxmlformats.org/officeDocument/2006/customXml" ds:itemID="{56237A6A-F6B1-46D7-8484-B2D2FA4B4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46a2d-77b0-45d7-85b4-79cafa3b5960"/>
    <ds:schemaRef ds:uri="e4b47e93-2d86-46c6-9aa4-cbd992e7de24"/>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15DF5-F5DA-4076-8CC4-11FC2D405C0C}">
  <ds:schemaRefs>
    <ds:schemaRef ds:uri="http://schemas.microsoft.com/sharepoint/v3/contenttype/forms"/>
  </ds:schemaRefs>
</ds:datastoreItem>
</file>

<file path=customXml/itemProps4.xml><?xml version="1.0" encoding="utf-8"?>
<ds:datastoreItem xmlns:ds="http://schemas.openxmlformats.org/officeDocument/2006/customXml" ds:itemID="{4F9CC5DF-98B0-4B89-BAD3-1FBA1098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3478</Words>
  <Characters>19132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WURI 2022</vt:lpstr>
    </vt:vector>
  </TitlesOfParts>
  <Company/>
  <LinksUpToDate>false</LinksUpToDate>
  <CharactersWithSpaces>22565</CharactersWithSpaces>
  <SharedDoc>false</SharedDoc>
  <HLinks>
    <vt:vector size="36" baseType="variant">
      <vt:variant>
        <vt:i4>4325428</vt:i4>
      </vt:variant>
      <vt:variant>
        <vt:i4>6</vt:i4>
      </vt:variant>
      <vt:variant>
        <vt:i4>0</vt:i4>
      </vt:variant>
      <vt:variant>
        <vt:i4>5</vt:i4>
      </vt:variant>
      <vt:variant>
        <vt:lpwstr>mailto:sabubakar-bello@ecowas.int</vt:lpwstr>
      </vt:variant>
      <vt:variant>
        <vt:lpwstr/>
      </vt:variant>
      <vt:variant>
        <vt:i4>2621461</vt:i4>
      </vt:variant>
      <vt:variant>
        <vt:i4>3</vt:i4>
      </vt:variant>
      <vt:variant>
        <vt:i4>0</vt:i4>
      </vt:variant>
      <vt:variant>
        <vt:i4>5</vt:i4>
      </vt:variant>
      <vt:variant>
        <vt:lpwstr>mailto:sbangoura@ecowas.int</vt:lpwstr>
      </vt:variant>
      <vt:variant>
        <vt:lpwstr/>
      </vt:variant>
      <vt:variant>
        <vt:i4>3604558</vt:i4>
      </vt:variant>
      <vt:variant>
        <vt:i4>0</vt:i4>
      </vt:variant>
      <vt:variant>
        <vt:i4>0</vt:i4>
      </vt:variant>
      <vt:variant>
        <vt:i4>5</vt:i4>
      </vt:variant>
      <vt:variant>
        <vt:lpwstr>mailto:asiaw-boateng@ecowas.int</vt:lpwstr>
      </vt:variant>
      <vt:variant>
        <vt:lpwstr/>
      </vt:variant>
      <vt:variant>
        <vt:i4>1572875</vt:i4>
      </vt:variant>
      <vt:variant>
        <vt:i4>6</vt:i4>
      </vt:variant>
      <vt:variant>
        <vt:i4>0</vt:i4>
      </vt:variant>
      <vt:variant>
        <vt:i4>5</vt:i4>
      </vt:variant>
      <vt:variant>
        <vt:lpwstr>https://data.worldbank.org/data-catalog/id4d-dataset</vt:lpwstr>
      </vt:variant>
      <vt:variant>
        <vt:lpwstr/>
      </vt:variant>
      <vt:variant>
        <vt:i4>8192055</vt:i4>
      </vt:variant>
      <vt:variant>
        <vt:i4>3</vt:i4>
      </vt:variant>
      <vt:variant>
        <vt:i4>0</vt:i4>
      </vt:variant>
      <vt:variant>
        <vt:i4>5</vt:i4>
      </vt:variant>
      <vt:variant>
        <vt:lpwstr>https://www.cgdev.org/sites/default/files/biometric-elections-poor-countries-wasteful-or-worthwhile-investment.pdf</vt:lpwstr>
      </vt:variant>
      <vt:variant>
        <vt:lpwstr/>
      </vt:variant>
      <vt:variant>
        <vt:i4>1572875</vt:i4>
      </vt:variant>
      <vt:variant>
        <vt:i4>0</vt:i4>
      </vt:variant>
      <vt:variant>
        <vt:i4>0</vt:i4>
      </vt:variant>
      <vt:variant>
        <vt:i4>5</vt:i4>
      </vt:variant>
      <vt:variant>
        <vt:lpwstr>https://data.worldbank.org/data-catalog/id4d-dataset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WURI 2022</dc:title>
  <dc:subject>Stakeholders Assessment</dc:subject>
  <dc:creator>SBA;Rvsd AS-B</dc:creator>
  <cp:keywords/>
  <dc:description/>
  <cp:lastModifiedBy>Ramathou Guira</cp:lastModifiedBy>
  <cp:revision>5</cp:revision>
  <cp:lastPrinted>2022-03-17T11:21:00Z</cp:lastPrinted>
  <dcterms:created xsi:type="dcterms:W3CDTF">2022-08-25T14:14:00Z</dcterms:created>
  <dcterms:modified xsi:type="dcterms:W3CDTF">2022-10-12T10:49:00Z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0x0101001703018E5143414DAD68921E1308AA06</vt:lpwstr>
  </property>
  <property fmtid="{D5CDD505-2E9C-101B-9397-08002B2CF9AE}" pid="3" name="MediaServiceImageTags">
    <vt:lpwstr/>
  </property>
</Properties>
</file>